
<file path=[Content_Types].xml><?xml version="1.0" encoding="utf-8"?>
<Types xmlns="http://schemas.openxmlformats.org/package/2006/content-types">
  <Default ContentType="application/vnd.openxmlformats-package.relationships+xml" Extension="rels"/>
  <Default ContentType="application/x-font-ttf" Extension="tt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ustom.xml" Type="http://schemas.openxmlformats.org/officeDocument/2006/relationships/custom-properties"/><Relationship Id="rId4" Target="docProps/core.xml" Type="http://schemas.openxmlformats.org/package/2006/relationships/metadata/core-properties"/></Relationships>
</file>

<file path=word/document.xml><?xml version="1.0" encoding="utf-8"?>
<w:document xmlns:w="http://schemas.openxmlformats.org/wordprocessingml/2006/main" xmlns:r="http://schemas.openxmlformats.org/officeDocument/2006/relationships">
  <w:body>
    <w:p>
      <w:pPr>
        <w:pStyle w:val="Title"/>
        <w:widowControl w:val="1"/>
        <w:ind w:hanging="4" w:left="1"/>
      </w:pPr>
      <w:r>
        <w:rPr>
          <w:rFonts w:ascii="Arial" w:eastAsia="Arial" w:hAnsi="Arial" w:cs="Arial"/>
          <w:sz w:val="22"/>
        </w:rPr>
        <w:t>Donnington Parish Council</w:t>
      </w:r>
    </w:p>
    <w:p>
      <w:pPr>
        <w:widowControl w:val="1"/>
        <w:pBdr/>
        <w:ind w:hanging="1" w:left="0"/>
        <w:jc w:val="both"/>
      </w:pPr>
    </w:p>
    <w:p>
      <w:pPr>
        <w:widowControl w:val="1"/>
        <w:pBdr/>
        <w:ind w:hanging="1" w:left="0"/>
        <w:jc w:val="both"/>
      </w:pPr>
      <w:r>
        <w:rPr>
          <w:rFonts w:ascii="Arial" w:eastAsia="Arial" w:hAnsi="Arial" w:cs="Arial"/>
          <w:sz w:val="22"/>
        </w:rPr>
        <w:t xml:space="preserve">Minutes of </w:t>
      </w:r>
      <w:r>
        <w:rPr>
          <w:rFonts w:ascii="Arial" w:eastAsia="Arial" w:hAnsi="Arial" w:cs="Arial"/>
          <w:sz w:val="22"/>
        </w:rPr>
        <w:t xml:space="preserve">the </w:t>
      </w:r>
      <w:r>
        <w:rPr>
          <w:rFonts w:ascii="Arial" w:eastAsia="Arial" w:hAnsi="Arial" w:cs="Arial"/>
          <w:b w:val="true"/>
          <w:sz w:val="22"/>
        </w:rPr>
        <w:t>Annual</w:t>
      </w:r>
      <w:r>
        <w:rPr>
          <w:rFonts w:ascii="Arial" w:eastAsia="Arial" w:hAnsi="Arial" w:cs="Arial"/>
          <w:b w:val="true"/>
          <w:sz w:val="22"/>
        </w:rPr>
        <w:t xml:space="preserve"> Meeting</w:t>
      </w:r>
      <w:r>
        <w:rPr>
          <w:rFonts w:ascii="Arial" w:eastAsia="Arial" w:hAnsi="Arial" w:cs="Arial"/>
          <w:sz w:val="22"/>
        </w:rPr>
        <w:t xml:space="preserve"> of the Parish Council held on </w:t>
      </w:r>
      <w:r>
        <w:rPr>
          <w:rFonts w:ascii="Arial" w:eastAsia="Arial" w:hAnsi="Arial" w:cs="Arial"/>
          <w:u w:val="single"/>
          <w:b w:val="true"/>
          <w:sz w:val="22"/>
        </w:rPr>
        <w:t>12</w:t>
      </w:r>
      <w:r>
        <w:rPr>
          <w:rFonts w:ascii="Arial" w:eastAsia="Arial" w:hAnsi="Arial" w:cs="Arial"/>
          <w:u w:val="single"/>
          <w:b w:val="true"/>
          <w:sz w:val="22"/>
          <w:vertAlign w:val="superscript"/>
        </w:rPr>
        <w:t>th</w:t>
      </w:r>
      <w:r>
        <w:rPr>
          <w:rFonts w:ascii="Arial" w:eastAsia="Arial" w:hAnsi="Arial" w:cs="Arial"/>
          <w:u w:val="single"/>
          <w:b w:val="true"/>
          <w:sz w:val="22"/>
        </w:rPr>
        <w:t xml:space="preserve"> Ma</w:t>
      </w:r>
      <w:r>
        <w:rPr>
          <w:rFonts w:ascii="Arial" w:eastAsia="Arial" w:hAnsi="Arial" w:cs="Arial"/>
          <w:u w:val="single"/>
          <w:b w:val="true"/>
          <w:sz w:val="22"/>
        </w:rPr>
        <w:t>y</w:t>
      </w:r>
      <w:r>
        <w:rPr>
          <w:rFonts w:ascii="Arial" w:eastAsia="Arial" w:hAnsi="Arial" w:cs="Arial"/>
          <w:u w:val="single"/>
          <w:b w:val="true"/>
          <w:sz w:val="22"/>
        </w:rPr>
        <w:t xml:space="preserve"> 2025</w:t>
      </w:r>
      <w:r>
        <w:rPr>
          <w:rFonts w:ascii="Arial" w:eastAsia="Arial" w:hAnsi="Arial" w:cs="Arial"/>
          <w:u w:val="single"/>
          <w:b w:val="true"/>
          <w:sz w:val="22"/>
        </w:rPr>
        <w:t xml:space="preserve"> </w:t>
      </w:r>
      <w:r>
        <w:rPr>
          <w:rFonts w:ascii="Arial" w:eastAsia="Arial" w:hAnsi="Arial" w:cs="Arial"/>
          <w:sz w:val="22"/>
        </w:rPr>
        <w:t xml:space="preserve">in the Stockbridge Parish Hall commencing at 7.30 p.m. </w:t>
      </w:r>
    </w:p>
    <w:p>
      <w:pPr>
        <w:widowControl w:val="1"/>
        <w:pBdr/>
        <w:ind w:hanging="1" w:left="0"/>
        <w:jc w:val="both"/>
      </w:pPr>
    </w:p>
    <w:p>
      <w:pPr>
        <w:pStyle w:val="Heading1"/>
        <w:widowControl w:val="1"/>
        <w:ind w:hanging="1" w:left="0"/>
        <w:outlineLvl w:val="0"/>
      </w:pPr>
      <w:r>
        <w:rPr>
          <w:rFonts w:ascii="Arial" w:eastAsia="Arial" w:hAnsi="Arial" w:cs="Arial"/>
          <w:u w:val="single"/>
          <w:sz w:val="22"/>
        </w:rPr>
        <w:t>Members present</w:t>
      </w:r>
    </w:p>
    <w:p>
      <w:pPr>
        <w:pStyle w:val="Heading1"/>
        <w:widowControl w:val="1"/>
        <w:ind w:hanging="1" w:left="0"/>
        <w:outlineLvl w:val="0"/>
      </w:pPr>
    </w:p>
    <w:p>
      <w:pPr>
        <w:pStyle w:val="Heading1"/>
        <w:widowControl w:val="1"/>
        <w:ind w:hanging="0" w:left="0"/>
        <w:outlineLvl w:val="0"/>
      </w:pPr>
      <w:r>
        <w:rPr>
          <w:rFonts w:ascii="Arial" w:eastAsia="Arial" w:hAnsi="Arial" w:cs="Arial"/>
          <w:b w:val="false"/>
          <w:sz w:val="22"/>
        </w:rPr>
        <w:t xml:space="preserve">Cllrs Mr Davenport, Mr Ellis, </w:t>
      </w:r>
      <w:r>
        <w:rPr>
          <w:rFonts w:ascii="Arial" w:eastAsia="Arial" w:hAnsi="Arial" w:cs="Arial"/>
          <w:b w:val="false"/>
          <w:sz w:val="22"/>
        </w:rPr>
        <w:t xml:space="preserve">Ms McDougall, </w:t>
      </w:r>
      <w:r>
        <w:rPr>
          <w:rFonts w:ascii="Arial" w:eastAsia="Arial" w:hAnsi="Arial" w:cs="Arial"/>
          <w:b w:val="false"/>
          <w:sz w:val="22"/>
        </w:rPr>
        <w:t>Mr Morris &amp; Mr Padley, Mr Orr</w:t>
      </w:r>
    </w:p>
    <w:p>
      <w:pPr>
        <w:widowControl w:val="1"/>
        <w:ind w:hanging="1" w:left="0"/>
      </w:pPr>
    </w:p>
    <w:p>
      <w:pPr>
        <w:widowControl w:val="1"/>
        <w:ind w:hanging="1" w:left="0"/>
      </w:pPr>
      <w:r>
        <w:rPr>
          <w:rFonts w:ascii="Arial" w:eastAsia="Arial" w:hAnsi="Arial" w:cs="Arial"/>
          <w:sz w:val="22"/>
        </w:rPr>
        <w:t xml:space="preserve">In attendance: </w:t>
      </w:r>
    </w:p>
    <w:p>
      <w:pPr>
        <w:widowControl w:val="1"/>
        <w:ind w:hanging="1" w:left="0"/>
      </w:pPr>
      <w:r>
        <w:rPr>
          <w:rFonts w:ascii="Arial" w:eastAsia="Arial" w:hAnsi="Arial" w:cs="Arial"/>
          <w:sz w:val="22"/>
        </w:rPr>
        <w:t xml:space="preserve">Nicola Swann (Clerk &amp; RFO), </w:t>
      </w:r>
    </w:p>
    <w:p>
      <w:pPr>
        <w:widowControl w:val="1"/>
        <w:ind w:hanging="1" w:left="0"/>
      </w:pPr>
    </w:p>
    <w:p>
      <w:pPr>
        <w:pStyle w:val="Heading1"/>
        <w:widowControl w:val="1"/>
        <w:ind w:hanging="0" w:left="851"/>
        <w:outlineLvl w:val="0"/>
      </w:pPr>
    </w:p>
    <w:p>
      <w:pPr>
        <w:pStyle w:val="Heading1"/>
        <w:widowControl w:val="1"/>
        <w:numPr>
          <w:ilvl w:val="0"/>
          <w:numId w:val="1"/>
        </w:numPr>
        <w:ind w:hanging="360" w:left="360"/>
        <w:outlineLvl w:val="0"/>
      </w:pPr>
      <w:r>
        <w:rPr>
          <w:rFonts w:ascii="Arial" w:eastAsia="Arial" w:hAnsi="Arial" w:cs="Arial"/>
          <w:u w:val="single"/>
          <w:sz w:val="22"/>
        </w:rPr>
        <w:t>Election of Chairman and signing of Declaration of Acceptance of Office</w:t>
      </w:r>
    </w:p>
    <w:p>
      <w:pPr>
        <w:pStyle w:val="Heading1"/>
        <w:widowControl w:val="1"/>
        <w:ind w:hanging="0" w:left="720"/>
        <w:outlineLvl w:val="0"/>
      </w:pPr>
      <w:r>
        <w:rPr>
          <w:rFonts w:ascii="Arial" w:eastAsia="Arial" w:hAnsi="Arial" w:cs="Arial"/>
          <w:b w:val="false"/>
          <w:sz w:val="22"/>
        </w:rPr>
        <w:t>Cllr Mr Morris was proposed and seconded for the role of Chairman for the forthcoming year.  It was RESOLVED to appoint Mr Morris as Chairman for the civic year 2025/26.  Mr Morris was invited to sign his Declaration of Acceptance of Office and took the Chair.</w:t>
      </w:r>
    </w:p>
    <w:p>
      <w:pPr>
        <w:widowControl w:val="1"/>
        <w:ind w:hanging="0" w:left="0"/>
      </w:pPr>
    </w:p>
    <w:p>
      <w:pPr>
        <w:pStyle w:val="Heading1"/>
        <w:widowControl w:val="1"/>
        <w:numPr>
          <w:ilvl w:val="0"/>
          <w:numId w:val="1"/>
        </w:numPr>
        <w:tabs>
          <w:tab w:pos="708" w:val="left" w:leader="none"/>
        </w:tabs>
        <w:ind w:hanging="851" w:left="851"/>
        <w:outlineLvl w:val="0"/>
      </w:pPr>
      <w:r>
        <w:rPr>
          <w:rFonts w:ascii="Arial" w:eastAsia="Arial" w:hAnsi="Arial" w:cs="Arial"/>
          <w:u w:val="single"/>
          <w:sz w:val="22"/>
        </w:rPr>
        <w:t xml:space="preserve">Public Question Time on matters on the Agenda:  </w:t>
      </w:r>
    </w:p>
    <w:p>
      <w:pPr>
        <w:pStyle w:val="Heading1"/>
        <w:widowControl w:val="1"/>
        <w:ind w:firstLine="11" w:left="708"/>
        <w:outlineLvl w:val="0"/>
      </w:pPr>
      <w:r>
        <w:rPr>
          <w:rFonts w:ascii="Arial" w:eastAsia="Arial" w:hAnsi="Arial" w:cs="Arial"/>
          <w:b w:val="false"/>
          <w:sz w:val="22"/>
        </w:rPr>
        <w:t xml:space="preserve">No members of the public were present.  </w:t>
      </w:r>
    </w:p>
    <w:p>
      <w:pPr/>
    </w:p>
    <w:p>
      <w:pPr>
        <w:pStyle w:val="Heading1"/>
        <w:widowControl w:val="1"/>
        <w:numPr>
          <w:ilvl w:val="0"/>
          <w:numId w:val="1"/>
        </w:numPr>
        <w:ind w:hanging="360" w:left="360"/>
        <w:outlineLvl w:val="0"/>
      </w:pPr>
      <w:r>
        <w:rPr>
          <w:rFonts w:ascii="Arial" w:eastAsia="Arial" w:hAnsi="Arial" w:cs="Arial"/>
          <w:u w:val="single"/>
          <w:sz w:val="22"/>
        </w:rPr>
        <w:t>Election of Vice Chairman</w:t>
      </w:r>
    </w:p>
    <w:p>
      <w:pPr>
        <w:widowControl w:val="1"/>
        <w:ind w:left="721"/>
      </w:pPr>
      <w:r>
        <w:rPr>
          <w:rFonts w:ascii="Arial" w:eastAsia="Arial" w:hAnsi="Arial" w:cs="Arial"/>
          <w:sz w:val="22"/>
        </w:rPr>
        <w:t xml:space="preserve">Cllr Ms McDougall was proposed and seconded for the role of Vice Chairman for the forthcoming year.  It was RESOLVED to appoint Ms McDougall as Vice Chairman for the civic year 2025/26.  </w:t>
      </w:r>
    </w:p>
    <w:p>
      <w:pPr>
        <w:widowControl w:val="1"/>
        <w:ind w:left="721"/>
      </w:pPr>
    </w:p>
    <w:p>
      <w:pPr>
        <w:pStyle w:val="Heading1"/>
        <w:widowControl w:val="1"/>
        <w:numPr>
          <w:ilvl w:val="0"/>
          <w:numId w:val="1"/>
        </w:numPr>
        <w:ind w:hanging="1" w:left="0"/>
        <w:outlineLvl w:val="0"/>
      </w:pPr>
      <w:r>
        <w:rPr>
          <w:rFonts w:ascii="Arial" w:eastAsia="Arial" w:hAnsi="Arial" w:cs="Arial"/>
          <w:u w:val="single"/>
          <w:sz w:val="22"/>
        </w:rPr>
        <w:t>Declarations of Members interests and dispensation requests</w:t>
      </w:r>
    </w:p>
    <w:p>
      <w:pPr>
        <w:widowControl w:val="1"/>
        <w:ind w:hanging="0" w:left="708"/>
      </w:pPr>
      <w:r>
        <w:rPr>
          <w:rFonts w:ascii="Arial" w:eastAsia="Arial" w:hAnsi="Arial" w:cs="Arial"/>
          <w:sz w:val="22"/>
        </w:rPr>
        <w:t>No interests were declared and no dispensation requests were received.</w:t>
      </w:r>
    </w:p>
    <w:p>
      <w:pPr>
        <w:pStyle w:val="Heading1"/>
        <w:widowControl w:val="1"/>
        <w:ind w:hanging="0" w:left="360"/>
        <w:outlineLvl w:val="0"/>
      </w:pPr>
    </w:p>
    <w:p>
      <w:pPr>
        <w:pStyle w:val="Heading1"/>
        <w:widowControl w:val="1"/>
        <w:numPr>
          <w:ilvl w:val="0"/>
          <w:numId w:val="1"/>
        </w:numPr>
        <w:ind w:hanging="360" w:left="360"/>
        <w:outlineLvl w:val="0"/>
      </w:pPr>
      <w:r>
        <w:rPr>
          <w:rFonts w:ascii="Arial" w:eastAsia="Arial" w:hAnsi="Arial" w:cs="Arial"/>
          <w:u w:val="single"/>
          <w:sz w:val="22"/>
        </w:rPr>
        <w:t>Apologies for Absence</w:t>
      </w:r>
    </w:p>
    <w:p>
      <w:pPr>
        <w:pStyle w:val="Heading1"/>
        <w:widowControl w:val="1"/>
        <w:ind w:hanging="0" w:left="720"/>
        <w:outlineLvl w:val="0"/>
      </w:pPr>
      <w:r>
        <w:rPr>
          <w:rFonts w:ascii="Arial" w:eastAsia="Arial" w:hAnsi="Arial" w:cs="Arial"/>
          <w:b w:val="false"/>
          <w:sz w:val="22"/>
        </w:rPr>
        <w:t>Cllrs</w:t>
      </w:r>
      <w:r>
        <w:rPr>
          <w:rFonts w:ascii="Arial" w:eastAsia="Arial" w:hAnsi="Arial" w:cs="Arial"/>
          <w:b w:val="false"/>
          <w:sz w:val="22"/>
        </w:rPr>
        <w:t xml:space="preserve"> Mr Hitchin &amp; Cllr Ms Gaymer</w:t>
      </w:r>
      <w:r>
        <w:rPr>
          <w:rFonts w:ascii="Arial" w:eastAsia="Arial" w:hAnsi="Arial" w:cs="Arial"/>
          <w:b w:val="false"/>
          <w:sz w:val="22"/>
        </w:rPr>
        <w:t xml:space="preserve"> gave their apologies.</w:t>
      </w:r>
    </w:p>
    <w:p>
      <w:pPr>
        <w:widowControl w:val="1"/>
      </w:pPr>
    </w:p>
    <w:p>
      <w:pPr>
        <w:pStyle w:val="ListParagraph"/>
        <w:widowControl w:val="1"/>
        <w:numPr>
          <w:ilvl w:val="0"/>
          <w:numId w:val="1"/>
        </w:numPr>
        <w:ind w:hanging="360" w:left="360"/>
      </w:pPr>
      <w:r>
        <w:rPr>
          <w:rFonts w:ascii="Arial" w:eastAsia="Arial" w:hAnsi="Arial" w:cs="Arial"/>
          <w:u w:val="single"/>
          <w:b w:val="true"/>
          <w:sz w:val="22"/>
        </w:rPr>
        <w:t>Appointment of Members to serve on committees and areas of responsibility</w:t>
      </w:r>
    </w:p>
    <w:p>
      <w:pPr>
        <w:widowControl w:val="1"/>
        <w:ind w:hanging="1" w:left="0"/>
      </w:pPr>
    </w:p>
    <w:tbl>
      <w:tblPr>
        <w:tblStyle w:val="405875"/>
        <w:tblW w:w="6010" w:type="dxa"/>
        <w:tblLook w:val="0600"/>
      </w:tblPr>
      <w:tblGrid>
        <w:gridCol w:w="3005"/>
        <w:gridCol w:w="3005"/>
      </w:tblGrid>
      <w:tr>
        <w:tc>
          <w:tcPr>
            <w:tcW w:w="3005" w:type="dxa"/>
            <w:tcMar>
              <w:top w:w="0" w:type="dxa"/>
              <w:left w:w="108" w:type="dxa"/>
              <w:bottom w:w="0" w:type="dxa"/>
              <w:right w:w="108" w:type="dxa"/>
            </w:tcMar>
            <w:vAlign w:val="top"/>
          </w:tcPr>
          <w:p>
            <w:pPr>
              <w:widowControl w:val="1"/>
              <w:ind w:hanging="1" w:left="0"/>
            </w:pPr>
            <w:r>
              <w:rPr>
                <w:rFonts w:ascii="Arial" w:eastAsia="Arial" w:hAnsi="Arial" w:cs="Arial"/>
              </w:rPr>
              <w:t>Planning Committee (4 members plus alternate)</w:t>
            </w:r>
          </w:p>
        </w:tc>
        <w:tc>
          <w:tcPr>
            <w:tcW w:w="3005" w:type="dxa"/>
            <w:tcMar>
              <w:top w:w="0" w:type="dxa"/>
              <w:left w:w="108" w:type="dxa"/>
              <w:bottom w:w="0" w:type="dxa"/>
              <w:right w:w="108" w:type="dxa"/>
            </w:tcMar>
            <w:vAlign w:val="top"/>
          </w:tcPr>
          <w:p>
            <w:pPr>
              <w:widowControl w:val="1"/>
              <w:ind w:hanging="1" w:left="0"/>
            </w:pPr>
            <w:r>
              <w:rPr>
                <w:rFonts w:ascii="Arial" w:eastAsia="Arial" w:hAnsi="Arial" w:cs="Arial"/>
              </w:rPr>
              <w:t>Heather McDougall</w:t>
            </w:r>
          </w:p>
          <w:p>
            <w:pPr>
              <w:widowControl w:val="1"/>
              <w:ind w:hanging="1" w:left="0"/>
            </w:pPr>
            <w:r>
              <w:rPr>
                <w:rFonts w:ascii="Arial" w:eastAsia="Arial" w:hAnsi="Arial" w:cs="Arial"/>
              </w:rPr>
              <w:t>Jim Ellis</w:t>
            </w:r>
          </w:p>
          <w:p>
            <w:pPr>
              <w:widowControl w:val="1"/>
              <w:ind w:hanging="1" w:left="0"/>
            </w:pPr>
            <w:r>
              <w:rPr>
                <w:rFonts w:ascii="Arial" w:eastAsia="Arial" w:hAnsi="Arial" w:cs="Arial"/>
              </w:rPr>
              <w:t>Paul Morris</w:t>
            </w:r>
          </w:p>
          <w:p>
            <w:pPr>
              <w:widowControl w:val="1"/>
              <w:ind w:hanging="1" w:left="0"/>
            </w:pPr>
            <w:r>
              <w:rPr>
                <w:rFonts w:ascii="Arial" w:eastAsia="Arial" w:hAnsi="Arial" w:cs="Arial"/>
              </w:rPr>
              <w:t>Stuart Orr</w:t>
            </w:r>
          </w:p>
          <w:p>
            <w:pPr>
              <w:widowControl w:val="1"/>
              <w:ind w:hanging="1" w:left="0"/>
            </w:pPr>
          </w:p>
          <w:p>
            <w:pPr>
              <w:widowControl w:val="1"/>
              <w:ind w:hanging="1" w:left="0"/>
            </w:pPr>
          </w:p>
        </w:tc>
      </w:tr>
      <w:tr>
        <w:tc>
          <w:tcPr>
            <w:tcW w:w="3005" w:type="dxa"/>
            <w:tcMar>
              <w:top w:w="0" w:type="dxa"/>
              <w:left w:w="108" w:type="dxa"/>
              <w:bottom w:w="0" w:type="dxa"/>
              <w:right w:w="108" w:type="dxa"/>
            </w:tcMar>
            <w:vAlign w:val="top"/>
          </w:tcPr>
          <w:p>
            <w:pPr>
              <w:widowControl w:val="1"/>
              <w:ind w:hanging="1" w:left="0"/>
            </w:pPr>
            <w:r>
              <w:rPr>
                <w:rFonts w:ascii="Arial" w:eastAsia="Arial" w:hAnsi="Arial" w:cs="Arial"/>
              </w:rPr>
              <w:t>Finance Working Party (3 members)</w:t>
            </w:r>
          </w:p>
        </w:tc>
        <w:tc>
          <w:tcPr>
            <w:tcW w:w="3005" w:type="dxa"/>
            <w:tcMar>
              <w:top w:w="0" w:type="dxa"/>
              <w:left w:w="108" w:type="dxa"/>
              <w:bottom w:w="0" w:type="dxa"/>
              <w:right w:w="108" w:type="dxa"/>
            </w:tcMar>
            <w:vAlign w:val="top"/>
          </w:tcPr>
          <w:p>
            <w:pPr>
              <w:widowControl w:val="1"/>
              <w:ind w:hanging="0" w:left="0"/>
            </w:pPr>
            <w:r>
              <w:rPr>
                <w:rFonts w:ascii="Arial" w:eastAsia="Arial" w:hAnsi="Arial" w:cs="Arial"/>
              </w:rPr>
              <w:t>Simon Davenport</w:t>
            </w:r>
          </w:p>
          <w:p>
            <w:pPr>
              <w:widowControl w:val="1"/>
              <w:ind w:hanging="0" w:left="0"/>
            </w:pPr>
            <w:r>
              <w:rPr>
                <w:rFonts w:ascii="Arial" w:eastAsia="Arial" w:hAnsi="Arial" w:cs="Arial"/>
              </w:rPr>
              <w:t>Paul Morris</w:t>
            </w:r>
          </w:p>
          <w:p>
            <w:pPr>
              <w:widowControl w:val="1"/>
              <w:ind w:hanging="1" w:left="0"/>
            </w:pPr>
            <w:r>
              <w:rPr>
                <w:rFonts w:ascii="Arial" w:eastAsia="Arial" w:hAnsi="Arial" w:cs="Arial"/>
              </w:rPr>
              <w:t>Heather McDougall</w:t>
            </w:r>
          </w:p>
          <w:p>
            <w:pPr>
              <w:widowControl w:val="1"/>
              <w:ind w:hanging="1" w:left="0"/>
            </w:pPr>
          </w:p>
        </w:tc>
      </w:tr>
      <w:tr>
        <w:tc>
          <w:tcPr>
            <w:tcW w:w="3005" w:type="dxa"/>
            <w:tcMar>
              <w:top w:w="0" w:type="dxa"/>
              <w:left w:w="108" w:type="dxa"/>
              <w:bottom w:w="0" w:type="dxa"/>
              <w:right w:w="108" w:type="dxa"/>
            </w:tcMar>
            <w:vAlign w:val="top"/>
          </w:tcPr>
          <w:p>
            <w:pPr>
              <w:widowControl w:val="1"/>
              <w:ind w:hanging="1" w:left="0"/>
            </w:pPr>
            <w:r>
              <w:rPr>
                <w:rFonts w:ascii="Arial" w:eastAsia="Arial" w:hAnsi="Arial" w:cs="Arial"/>
              </w:rPr>
              <w:t>Playing Field Representative</w:t>
            </w:r>
          </w:p>
        </w:tc>
        <w:tc>
          <w:tcPr>
            <w:tcW w:w="3005" w:type="dxa"/>
            <w:tcMar>
              <w:top w:w="0" w:type="dxa"/>
              <w:left w:w="108" w:type="dxa"/>
              <w:bottom w:w="0" w:type="dxa"/>
              <w:right w:w="108" w:type="dxa"/>
            </w:tcMar>
            <w:vAlign w:val="top"/>
          </w:tcPr>
          <w:p>
            <w:pPr>
              <w:widowControl w:val="1"/>
              <w:ind w:hanging="1" w:left="0"/>
            </w:pPr>
            <w:r>
              <w:rPr>
                <w:rFonts w:ascii="Arial" w:eastAsia="Arial" w:hAnsi="Arial" w:cs="Arial"/>
              </w:rPr>
              <w:t>Anna Gaymer</w:t>
            </w:r>
          </w:p>
          <w:p>
            <w:pPr>
              <w:widowControl w:val="1"/>
              <w:ind w:hanging="1" w:left="0"/>
            </w:pPr>
          </w:p>
        </w:tc>
      </w:tr>
      <w:tr>
        <w:tc>
          <w:tcPr>
            <w:tcW w:w="3005" w:type="dxa"/>
            <w:tcMar>
              <w:top w:w="0" w:type="dxa"/>
              <w:left w:w="108" w:type="dxa"/>
              <w:bottom w:w="0" w:type="dxa"/>
              <w:right w:w="108" w:type="dxa"/>
            </w:tcMar>
            <w:vAlign w:val="top"/>
          </w:tcPr>
          <w:p>
            <w:pPr>
              <w:widowControl w:val="1"/>
              <w:ind w:hanging="1" w:left="0"/>
            </w:pPr>
            <w:r>
              <w:rPr>
                <w:rFonts w:ascii="Arial" w:eastAsia="Arial" w:hAnsi="Arial" w:cs="Arial"/>
              </w:rPr>
              <w:t>Chichester District Association of Local Councils representative</w:t>
            </w:r>
          </w:p>
          <w:p>
            <w:pPr>
              <w:widowControl w:val="1"/>
              <w:ind w:hanging="1" w:left="0"/>
            </w:pPr>
          </w:p>
        </w:tc>
        <w:tc>
          <w:tcPr>
            <w:tcW w:w="3005" w:type="dxa"/>
            <w:tcMar>
              <w:top w:w="0" w:type="dxa"/>
              <w:left w:w="108" w:type="dxa"/>
              <w:bottom w:w="0" w:type="dxa"/>
              <w:right w:w="108" w:type="dxa"/>
            </w:tcMar>
            <w:vAlign w:val="top"/>
          </w:tcPr>
          <w:p>
            <w:pPr>
              <w:widowControl w:val="1"/>
              <w:ind w:hanging="0" w:left="0"/>
            </w:pPr>
            <w:r>
              <w:rPr>
                <w:rFonts w:ascii="Arial" w:eastAsia="Arial" w:hAnsi="Arial" w:cs="Arial"/>
              </w:rPr>
              <w:t>Anna Gaymer</w:t>
            </w:r>
          </w:p>
        </w:tc>
      </w:tr>
      <w:tr>
        <w:tc>
          <w:tcPr>
            <w:tcW w:w="3005" w:type="dxa"/>
            <w:tcMar>
              <w:top w:w="0" w:type="dxa"/>
              <w:left w:w="108" w:type="dxa"/>
              <w:bottom w:w="0" w:type="dxa"/>
              <w:right w:w="108" w:type="dxa"/>
            </w:tcMar>
            <w:vAlign w:val="top"/>
          </w:tcPr>
          <w:p>
            <w:pPr>
              <w:widowControl w:val="1"/>
              <w:ind w:hanging="1" w:left="0"/>
            </w:pPr>
            <w:r>
              <w:rPr>
                <w:rFonts w:ascii="Arial" w:eastAsia="Arial" w:hAnsi="Arial" w:cs="Arial"/>
              </w:rPr>
              <w:t>Tree warden</w:t>
            </w:r>
          </w:p>
          <w:p>
            <w:pPr>
              <w:widowControl w:val="1"/>
              <w:ind w:hanging="1" w:left="0"/>
            </w:pPr>
          </w:p>
        </w:tc>
        <w:tc>
          <w:tcPr>
            <w:tcW w:w="3005" w:type="dxa"/>
            <w:tcMar>
              <w:top w:w="0" w:type="dxa"/>
              <w:left w:w="108" w:type="dxa"/>
              <w:bottom w:w="0" w:type="dxa"/>
              <w:right w:w="108" w:type="dxa"/>
            </w:tcMar>
            <w:vAlign w:val="top"/>
          </w:tcPr>
          <w:p>
            <w:pPr>
              <w:widowControl w:val="1"/>
              <w:ind w:hanging="0" w:left="0"/>
            </w:pPr>
            <w:r>
              <w:rPr>
                <w:rFonts w:ascii="Arial" w:eastAsia="Arial" w:hAnsi="Arial" w:cs="Arial"/>
              </w:rPr>
              <w:t>Simon Davenport</w:t>
            </w:r>
          </w:p>
        </w:tc>
      </w:tr>
      <w:tr>
        <w:tc>
          <w:tcPr>
            <w:tcW w:w="3005" w:type="dxa"/>
            <w:tcMar>
              <w:top w:w="0" w:type="dxa"/>
              <w:left w:w="108" w:type="dxa"/>
              <w:bottom w:w="0" w:type="dxa"/>
              <w:right w:w="108" w:type="dxa"/>
            </w:tcMar>
            <w:vAlign w:val="top"/>
          </w:tcPr>
          <w:p>
            <w:pPr>
              <w:widowControl w:val="1"/>
              <w:ind w:hanging="1" w:left="0"/>
            </w:pPr>
            <w:r>
              <w:rPr>
                <w:rFonts w:ascii="Arial" w:eastAsia="Arial" w:hAnsi="Arial" w:cs="Arial"/>
              </w:rPr>
              <w:t xml:space="preserve">Community </w:t>
            </w:r>
            <w:r>
              <w:rPr>
                <w:rFonts w:ascii="Arial" w:eastAsia="Arial" w:hAnsi="Arial" w:cs="Arial"/>
              </w:rPr>
              <w:t>Speedwatch</w:t>
            </w:r>
            <w:r>
              <w:rPr>
                <w:rFonts w:ascii="Arial" w:eastAsia="Arial" w:hAnsi="Arial" w:cs="Arial"/>
              </w:rPr>
              <w:t xml:space="preserve"> liaison</w:t>
            </w:r>
          </w:p>
          <w:p>
            <w:pPr>
              <w:widowControl w:val="1"/>
              <w:ind w:hanging="1" w:left="0"/>
            </w:pPr>
          </w:p>
        </w:tc>
        <w:tc>
          <w:tcPr>
            <w:tcW w:w="3005" w:type="dxa"/>
            <w:tcMar>
              <w:top w:w="0" w:type="dxa"/>
              <w:left w:w="108" w:type="dxa"/>
              <w:bottom w:w="0" w:type="dxa"/>
              <w:right w:w="108" w:type="dxa"/>
            </w:tcMar>
            <w:vAlign w:val="top"/>
          </w:tcPr>
          <w:p>
            <w:pPr>
              <w:widowControl w:val="1"/>
              <w:ind w:hanging="1" w:left="0"/>
            </w:pPr>
            <w:r>
              <w:rPr>
                <w:rFonts w:ascii="Arial" w:eastAsia="Arial" w:hAnsi="Arial" w:cs="Arial"/>
              </w:rPr>
              <w:t>Heather McDougall</w:t>
            </w:r>
          </w:p>
        </w:tc>
      </w:tr>
      <w:tr>
        <w:tc>
          <w:tcPr>
            <w:tcW w:w="3005" w:type="dxa"/>
            <w:tcMar>
              <w:top w:w="0" w:type="dxa"/>
              <w:left w:w="108" w:type="dxa"/>
              <w:bottom w:w="0" w:type="dxa"/>
              <w:right w:w="108" w:type="dxa"/>
            </w:tcMar>
            <w:vAlign w:val="top"/>
          </w:tcPr>
          <w:p>
            <w:pPr>
              <w:widowControl w:val="1"/>
              <w:ind w:hanging="1" w:left="0"/>
            </w:pPr>
          </w:p>
        </w:tc>
        <w:tc>
          <w:tcPr>
            <w:tcW w:w="3005" w:type="dxa"/>
            <w:tcMar>
              <w:top w:w="0" w:type="dxa"/>
              <w:left w:w="108" w:type="dxa"/>
              <w:bottom w:w="0" w:type="dxa"/>
              <w:right w:w="108" w:type="dxa"/>
            </w:tcMar>
            <w:vAlign w:val="top"/>
          </w:tcPr>
          <w:p>
            <w:pPr>
              <w:widowControl w:val="1"/>
              <w:ind w:hanging="0" w:left="0"/>
            </w:pPr>
          </w:p>
        </w:tc>
      </w:tr>
      <w:tr>
        <w:tc>
          <w:tcPr>
            <w:tcW w:w="3005" w:type="dxa"/>
            <w:tcMar>
              <w:top w:w="0" w:type="dxa"/>
              <w:left w:w="108" w:type="dxa"/>
              <w:bottom w:w="0" w:type="dxa"/>
              <w:right w:w="108" w:type="dxa"/>
            </w:tcMar>
            <w:vAlign w:val="top"/>
          </w:tcPr>
          <w:p>
            <w:pPr>
              <w:widowControl w:val="1"/>
              <w:ind w:hanging="1" w:left="0"/>
            </w:pPr>
            <w:r>
              <w:rPr>
                <w:rFonts w:ascii="Arial" w:eastAsia="Arial" w:hAnsi="Arial" w:cs="Arial"/>
              </w:rPr>
              <w:t>Manhood Peninsula Partnership</w:t>
            </w:r>
          </w:p>
          <w:p>
            <w:pPr>
              <w:widowControl w:val="1"/>
              <w:ind w:hanging="1" w:left="0"/>
            </w:pPr>
          </w:p>
          <w:p>
            <w:pPr>
              <w:widowControl w:val="1"/>
              <w:ind w:hanging="1" w:left="0"/>
            </w:pPr>
            <w:r>
              <w:rPr>
                <w:rFonts w:ascii="Arial" w:eastAsia="Arial" w:hAnsi="Arial" w:cs="Arial"/>
              </w:rPr>
              <w:t xml:space="preserve">Subgroup </w:t>
            </w:r>
            <w:r>
              <w:rPr>
                <w:rFonts w:ascii="Arial" w:eastAsia="Arial" w:hAnsi="Arial" w:cs="Arial"/>
              </w:rPr>
              <w:t>SWiSH</w:t>
            </w:r>
          </w:p>
          <w:p>
            <w:pPr>
              <w:widowControl w:val="1"/>
              <w:ind w:hanging="1" w:left="0"/>
            </w:pPr>
            <w:r>
              <w:rPr>
                <w:rFonts w:ascii="Arial" w:eastAsia="Arial" w:hAnsi="Arial" w:cs="Arial"/>
              </w:rPr>
              <w:t xml:space="preserve">Subgroup </w:t>
            </w:r>
            <w:r>
              <w:rPr>
                <w:rFonts w:ascii="Arial" w:eastAsia="Arial" w:hAnsi="Arial" w:cs="Arial"/>
              </w:rPr>
              <w:t>GLaM</w:t>
            </w:r>
          </w:p>
        </w:tc>
        <w:tc>
          <w:tcPr>
            <w:tcW w:w="3005" w:type="dxa"/>
            <w:tcMar>
              <w:top w:w="0" w:type="dxa"/>
              <w:left w:w="108" w:type="dxa"/>
              <w:bottom w:w="0" w:type="dxa"/>
              <w:right w:w="108" w:type="dxa"/>
            </w:tcMar>
            <w:vAlign w:val="top"/>
          </w:tcPr>
          <w:p>
            <w:pPr>
              <w:widowControl w:val="1"/>
              <w:ind w:hanging="1" w:left="0"/>
            </w:pPr>
            <w:r>
              <w:rPr>
                <w:rFonts w:ascii="Arial" w:eastAsia="Arial" w:hAnsi="Arial" w:cs="Arial"/>
              </w:rPr>
              <w:t>Paul Morris</w:t>
            </w:r>
          </w:p>
          <w:p>
            <w:pPr>
              <w:widowControl w:val="1"/>
              <w:ind w:hanging="1" w:left="0"/>
            </w:pPr>
          </w:p>
          <w:p>
            <w:pPr>
              <w:widowControl w:val="1"/>
              <w:ind w:hanging="1" w:left="0"/>
            </w:pPr>
          </w:p>
          <w:p>
            <w:pPr>
              <w:widowControl w:val="1"/>
              <w:ind w:hanging="1" w:left="0"/>
            </w:pPr>
            <w:r>
              <w:rPr>
                <w:rFonts w:ascii="Arial" w:eastAsia="Arial" w:hAnsi="Arial" w:cs="Arial"/>
              </w:rPr>
              <w:t>Stuart Orr</w:t>
            </w:r>
          </w:p>
          <w:p>
            <w:pPr>
              <w:widowControl w:val="1"/>
              <w:ind w:hanging="1" w:left="0"/>
            </w:pPr>
            <w:r>
              <w:rPr>
                <w:rFonts w:ascii="Arial" w:eastAsia="Arial" w:hAnsi="Arial" w:cs="Arial"/>
              </w:rPr>
              <w:t>Simon Davenport</w:t>
            </w:r>
          </w:p>
          <w:p>
            <w:pPr>
              <w:widowControl w:val="1"/>
              <w:ind w:hanging="1" w:left="0"/>
            </w:pPr>
          </w:p>
        </w:tc>
      </w:tr>
      <w:tr>
        <w:tc>
          <w:tcPr>
            <w:tcW w:w="3005" w:type="dxa"/>
            <w:tcMar>
              <w:top w:w="0" w:type="dxa"/>
              <w:left w:w="108" w:type="dxa"/>
              <w:bottom w:w="0" w:type="dxa"/>
              <w:right w:w="108" w:type="dxa"/>
            </w:tcMar>
            <w:vAlign w:val="top"/>
          </w:tcPr>
          <w:p>
            <w:pPr>
              <w:widowControl w:val="1"/>
              <w:ind w:hanging="1" w:left="0"/>
            </w:pPr>
            <w:r>
              <w:rPr>
                <w:rFonts w:ascii="Arial" w:eastAsia="Arial" w:hAnsi="Arial" w:cs="Arial"/>
              </w:rPr>
              <w:t>Neighbourhood Policing Team liaison</w:t>
            </w:r>
          </w:p>
          <w:p>
            <w:pPr>
              <w:widowControl w:val="1"/>
              <w:ind w:hanging="1" w:left="0"/>
            </w:pPr>
          </w:p>
        </w:tc>
        <w:tc>
          <w:tcPr>
            <w:tcW w:w="3005" w:type="dxa"/>
            <w:tcMar>
              <w:top w:w="0" w:type="dxa"/>
              <w:left w:w="108" w:type="dxa"/>
              <w:bottom w:w="0" w:type="dxa"/>
              <w:right w:w="108" w:type="dxa"/>
            </w:tcMar>
            <w:vAlign w:val="top"/>
          </w:tcPr>
          <w:p>
            <w:pPr>
              <w:widowControl w:val="1"/>
              <w:ind w:hanging="1" w:left="0"/>
            </w:pPr>
            <w:r>
              <w:rPr>
                <w:rFonts w:ascii="Arial" w:eastAsia="Arial" w:hAnsi="Arial" w:cs="Arial"/>
              </w:rPr>
              <w:t>Paul Morris</w:t>
            </w:r>
          </w:p>
        </w:tc>
      </w:tr>
      <w:tr>
        <w:tc>
          <w:tcPr>
            <w:tcW w:w="3005" w:type="dxa"/>
            <w:tcMar>
              <w:top w:w="0" w:type="dxa"/>
              <w:left w:w="108" w:type="dxa"/>
              <w:bottom w:w="0" w:type="dxa"/>
              <w:right w:w="108" w:type="dxa"/>
            </w:tcMar>
            <w:vAlign w:val="top"/>
          </w:tcPr>
          <w:p>
            <w:pPr>
              <w:widowControl w:val="1"/>
              <w:ind w:hanging="1" w:left="0"/>
            </w:pPr>
            <w:r>
              <w:rPr>
                <w:rFonts w:ascii="Arial" w:eastAsia="Arial" w:hAnsi="Arial" w:cs="Arial"/>
              </w:rPr>
              <w:t xml:space="preserve">Community Partnership </w:t>
            </w:r>
            <w:r>
              <w:rPr>
                <w:rFonts w:ascii="Arial" w:eastAsia="Arial" w:hAnsi="Arial" w:cs="Arial"/>
              </w:rPr>
              <w:t>Initiative</w:t>
            </w:r>
          </w:p>
          <w:p>
            <w:pPr>
              <w:widowControl w:val="1"/>
              <w:ind w:hanging="1" w:left="0"/>
            </w:pPr>
          </w:p>
          <w:p>
            <w:pPr>
              <w:widowControl w:val="1"/>
              <w:ind w:hanging="1" w:left="0"/>
            </w:pPr>
          </w:p>
        </w:tc>
        <w:tc>
          <w:tcPr>
            <w:tcW w:w="3005" w:type="dxa"/>
            <w:tcMar>
              <w:top w:w="0" w:type="dxa"/>
              <w:left w:w="108" w:type="dxa"/>
              <w:bottom w:w="0" w:type="dxa"/>
              <w:right w:w="108" w:type="dxa"/>
            </w:tcMar>
            <w:vAlign w:val="top"/>
          </w:tcPr>
          <w:p>
            <w:pPr>
              <w:widowControl w:val="1"/>
              <w:ind w:hanging="1" w:left="0"/>
            </w:pPr>
            <w:r>
              <w:rPr>
                <w:rFonts w:ascii="Arial" w:eastAsia="Arial" w:hAnsi="Arial" w:cs="Arial"/>
              </w:rPr>
              <w:t>Mark Hitchin</w:t>
            </w:r>
          </w:p>
          <w:p>
            <w:pPr>
              <w:widowControl w:val="1"/>
              <w:ind w:hanging="1" w:left="0"/>
            </w:pPr>
            <w:r>
              <w:rPr>
                <w:rFonts w:ascii="Arial" w:eastAsia="Arial" w:hAnsi="Arial" w:cs="Arial"/>
              </w:rPr>
              <w:t>Paul Morris</w:t>
            </w:r>
          </w:p>
          <w:p>
            <w:pPr>
              <w:widowControl w:val="1"/>
              <w:ind w:hanging="1" w:left="0"/>
            </w:pPr>
          </w:p>
        </w:tc>
      </w:tr>
    </w:tbl>
    <w:p>
      <w:pPr>
        <w:widowControl w:val="1"/>
        <w:ind w:hanging="0" w:left="0"/>
      </w:pPr>
    </w:p>
    <w:p>
      <w:pPr>
        <w:widowControl w:val="1"/>
        <w:ind w:hanging="0" w:left="720"/>
      </w:pPr>
    </w:p>
    <w:p>
      <w:pPr>
        <w:widowControl w:val="1"/>
        <w:ind w:hanging="0" w:left="720"/>
      </w:pPr>
    </w:p>
    <w:p>
      <w:pPr>
        <w:pStyle w:val="ListParagraph"/>
        <w:widowControl w:val="1"/>
        <w:numPr>
          <w:ilvl w:val="0"/>
          <w:numId w:val="5"/>
        </w:numPr>
        <w:ind w:hanging="360" w:left="360"/>
      </w:pPr>
      <w:r>
        <w:rPr>
          <w:rFonts w:ascii="Arial" w:eastAsia="Arial" w:hAnsi="Arial" w:cs="Arial"/>
          <w:u w:val="single"/>
          <w:b w:val="true"/>
          <w:sz w:val="22"/>
        </w:rPr>
        <w:t>Report from Chichester District Councillors</w:t>
      </w:r>
    </w:p>
    <w:p>
      <w:pPr>
        <w:widowControl w:val="1"/>
        <w:ind w:hanging="0" w:left="720"/>
      </w:pPr>
      <w:r>
        <w:rPr>
          <w:rFonts w:ascii="Arial" w:eastAsia="Arial" w:hAnsi="Arial" w:cs="Arial"/>
          <w:sz w:val="22"/>
        </w:rPr>
        <w:t>A report had been circulated by ward member Cllr Mr Johnson</w:t>
      </w:r>
      <w:r>
        <w:rPr>
          <w:rFonts w:ascii="Arial" w:eastAsia="Arial" w:hAnsi="Arial" w:cs="Arial"/>
          <w:sz w:val="22"/>
        </w:rPr>
        <w:t xml:space="preserve"> prior to the meeting, which had been expanded upon by Cllr Mr Moss.  </w:t>
      </w:r>
    </w:p>
    <w:p>
      <w:pPr>
        <w:widowControl w:val="0"/>
        <w:ind w:hanging="0" w:left="720"/>
        <w:rPr>
          <w:rFonts w:ascii="Arial" w:eastAsia="Arial" w:hAnsi="Arial" w:cs="Arial"/>
          <w:sz w:val="22"/>
        </w:rPr>
      </w:pPr>
    </w:p>
    <w:p>
      <w:pPr>
        <w:widowControl w:val="1"/>
        <w:numPr>
          <w:ilvl w:val="0"/>
          <w:numId w:val="5"/>
        </w:numPr>
        <w:ind w:hanging="1" w:left="0"/>
      </w:pPr>
      <w:r>
        <w:rPr>
          <w:rFonts w:ascii="Arial" w:eastAsia="Arial" w:hAnsi="Arial" w:cs="Arial"/>
          <w:u w:val="single"/>
          <w:b w:val="true"/>
          <w:sz w:val="22"/>
        </w:rPr>
        <w:t>R</w:t>
      </w:r>
      <w:r>
        <w:rPr>
          <w:rFonts w:ascii="Arial" w:eastAsia="Arial" w:hAnsi="Arial" w:cs="Arial"/>
          <w:u w:val="single"/>
          <w:b w:val="true"/>
          <w:sz w:val="22"/>
        </w:rPr>
        <w:t>eport from West Sussex County Councillor</w:t>
      </w:r>
    </w:p>
    <w:p>
      <w:pPr>
        <w:widowControl w:val="1"/>
        <w:ind w:hanging="0" w:left="708"/>
      </w:pPr>
      <w:r>
        <w:rPr>
          <w:rFonts w:ascii="Arial" w:eastAsia="Arial" w:hAnsi="Arial" w:cs="Arial"/>
          <w:sz w:val="22"/>
        </w:rPr>
        <w:t>Cllr Mrs Sharp had provided a report for the annual assembly which preceded this meeting.</w:t>
      </w:r>
    </w:p>
    <w:p>
      <w:pPr>
        <w:widowControl w:val="1"/>
        <w:ind w:hanging="0" w:left="708"/>
      </w:pPr>
    </w:p>
    <w:p>
      <w:pPr>
        <w:pStyle w:val="Heading1"/>
        <w:widowControl w:val="1"/>
        <w:numPr>
          <w:ilvl w:val="0"/>
          <w:numId w:val="5"/>
        </w:numPr>
        <w:ind w:hanging="708" w:left="708"/>
        <w:outlineLvl w:val="0"/>
      </w:pPr>
      <w:r>
        <w:rPr>
          <w:rFonts w:ascii="Arial" w:eastAsia="Arial" w:hAnsi="Arial" w:cs="Arial"/>
          <w:u w:val="single"/>
          <w:sz w:val="22"/>
        </w:rPr>
        <w:t>Minutes of Previous meeting</w:t>
      </w:r>
    </w:p>
    <w:p>
      <w:pPr>
        <w:pStyle w:val="Heading1"/>
        <w:widowControl w:val="1"/>
        <w:ind w:firstLine="11" w:left="708"/>
        <w:outlineLvl w:val="0"/>
      </w:pPr>
      <w:r>
        <w:rPr>
          <w:rFonts w:ascii="Arial" w:eastAsia="Arial" w:hAnsi="Arial" w:cs="Arial"/>
          <w:b w:val="false"/>
          <w:sz w:val="22"/>
        </w:rPr>
        <w:t xml:space="preserve">It was RESOLVED that the Minutes of the meeting held on </w:t>
      </w:r>
      <w:r>
        <w:rPr>
          <w:rFonts w:ascii="Arial" w:eastAsia="Arial" w:hAnsi="Arial" w:cs="Arial"/>
          <w:b w:val="false"/>
          <w:sz w:val="22"/>
        </w:rPr>
        <w:t>10</w:t>
      </w:r>
      <w:r>
        <w:rPr>
          <w:rFonts w:ascii="Arial" w:eastAsia="Arial" w:hAnsi="Arial" w:cs="Arial"/>
          <w:b w:val="false"/>
          <w:sz w:val="22"/>
          <w:vertAlign w:val="superscript"/>
        </w:rPr>
        <w:t>th</w:t>
      </w:r>
      <w:r>
        <w:rPr>
          <w:rFonts w:ascii="Arial" w:eastAsia="Arial" w:hAnsi="Arial" w:cs="Arial"/>
          <w:b w:val="false"/>
          <w:sz w:val="22"/>
        </w:rPr>
        <w:t xml:space="preserve"> </w:t>
      </w:r>
      <w:r>
        <w:rPr>
          <w:rFonts w:ascii="Arial" w:eastAsia="Arial" w:hAnsi="Arial" w:cs="Arial"/>
          <w:b w:val="false"/>
          <w:sz w:val="22"/>
        </w:rPr>
        <w:t>March</w:t>
      </w:r>
      <w:r>
        <w:rPr>
          <w:rFonts w:ascii="Arial" w:eastAsia="Arial" w:hAnsi="Arial" w:cs="Arial"/>
          <w:b w:val="false"/>
          <w:sz w:val="22"/>
        </w:rPr>
        <w:t xml:space="preserve"> 2025</w:t>
      </w:r>
      <w:r>
        <w:rPr>
          <w:rFonts w:ascii="Arial" w:eastAsia="Arial" w:hAnsi="Arial" w:cs="Arial"/>
          <w:b w:val="false"/>
          <w:sz w:val="22"/>
        </w:rPr>
        <w:t xml:space="preserve"> be approved and that the Chairman sign the same as an accurate record of the meeting.</w:t>
      </w:r>
    </w:p>
    <w:p>
      <w:pPr>
        <w:widowControl w:val="1"/>
        <w:ind w:hanging="0" w:left="720"/>
      </w:pPr>
    </w:p>
    <w:p>
      <w:pPr>
        <w:pStyle w:val="Heading1"/>
        <w:widowControl w:val="1"/>
        <w:numPr>
          <w:ilvl w:val="0"/>
          <w:numId w:val="5"/>
        </w:numPr>
        <w:ind w:hanging="1" w:left="0"/>
        <w:outlineLvl w:val="0"/>
      </w:pPr>
      <w:r>
        <w:rPr>
          <w:rFonts w:ascii="Arial" w:eastAsia="Arial" w:hAnsi="Arial" w:cs="Arial"/>
          <w:u w:val="single"/>
          <w:sz w:val="22"/>
        </w:rPr>
        <w:t>Matters arising</w:t>
      </w:r>
    </w:p>
    <w:p>
      <w:pPr>
        <w:pStyle w:val="ListParagraph"/>
        <w:widowControl w:val="1"/>
        <w:numPr>
          <w:ilvl w:val="1"/>
          <w:numId w:val="5"/>
        </w:numPr>
        <w:ind w:hanging="431" w:left="792"/>
      </w:pPr>
      <w:r>
        <w:rPr>
          <w:rFonts w:ascii="Arial" w:eastAsia="Arial" w:hAnsi="Arial" w:cs="Arial"/>
          <w:sz w:val="22"/>
        </w:rPr>
        <w:t>None</w:t>
      </w:r>
    </w:p>
    <w:p>
      <w:pPr>
        <w:pStyle w:val="ListParagraph"/>
        <w:widowControl w:val="1"/>
        <w:ind w:hanging="0" w:left="792"/>
      </w:pPr>
    </w:p>
    <w:p>
      <w:pPr>
        <w:pStyle w:val="Heading1"/>
        <w:widowControl w:val="1"/>
        <w:numPr>
          <w:ilvl w:val="0"/>
          <w:numId w:val="5"/>
        </w:numPr>
        <w:ind w:hanging="1" w:left="0"/>
        <w:outlineLvl w:val="0"/>
      </w:pPr>
      <w:r>
        <w:rPr>
          <w:rFonts w:ascii="Arial" w:eastAsia="Arial" w:hAnsi="Arial" w:cs="Arial"/>
          <w:u w:val="single"/>
          <w:sz w:val="22"/>
        </w:rPr>
        <w:t>Planning Matters</w:t>
      </w:r>
    </w:p>
    <w:p>
      <w:pPr>
        <w:pStyle w:val="Heading1"/>
        <w:widowControl w:val="1"/>
        <w:numPr>
          <w:ilvl w:val="1"/>
          <w:numId w:val="5"/>
        </w:numPr>
        <w:ind w:hanging="431" w:left="792"/>
        <w:outlineLvl w:val="0"/>
      </w:pPr>
      <w:r>
        <w:rPr>
          <w:rFonts w:ascii="Arial" w:eastAsia="Arial" w:hAnsi="Arial" w:cs="Arial"/>
          <w:b w:val="false"/>
          <w:sz w:val="22"/>
        </w:rPr>
        <w:t>Planning Report – had been circulated.  The meeting noted the report.</w:t>
      </w:r>
    </w:p>
    <w:p>
      <w:pPr>
        <w:pStyle w:val="ListParagraph"/>
        <w:widowControl w:val="1"/>
        <w:numPr>
          <w:ilvl w:val="1"/>
          <w:numId w:val="5"/>
        </w:numPr>
        <w:tabs>
          <w:tab w:pos="1080" w:val="left" w:leader="none"/>
        </w:tabs>
        <w:ind w:hanging="900" w:left="1260"/>
      </w:pPr>
      <w:r>
        <w:rPr>
          <w:rFonts w:ascii="Arial" w:eastAsia="Arial" w:hAnsi="Arial" w:cs="Arial"/>
          <w:sz w:val="22"/>
        </w:rPr>
        <w:t>To ratify all decisions taken under delegated authority dated 5</w:t>
      </w:r>
      <w:r>
        <w:rPr>
          <w:rFonts w:ascii="Arial" w:eastAsia="Arial" w:hAnsi="Arial" w:cs="Arial"/>
          <w:sz w:val="22"/>
          <w:vertAlign w:val="superscript"/>
        </w:rPr>
        <w:t>th</w:t>
      </w:r>
      <w:r>
        <w:rPr>
          <w:rFonts w:ascii="Arial" w:eastAsia="Arial" w:hAnsi="Arial" w:cs="Arial"/>
          <w:sz w:val="22"/>
        </w:rPr>
        <w:t xml:space="preserve"> May 2021 in </w:t>
      </w:r>
      <w:r>
        <w:rPr>
          <w:rFonts w:ascii="Arial" w:eastAsia="Arial" w:hAnsi="Arial" w:cs="Arial"/>
          <w:sz w:val="22"/>
        </w:rPr>
        <w:t>relation</w:t>
      </w:r>
      <w:r>
        <w:rPr>
          <w:rFonts w:ascii="Arial" w:eastAsia="Arial" w:hAnsi="Arial" w:cs="Arial"/>
          <w:sz w:val="22"/>
        </w:rPr>
        <w:t xml:space="preserve"> to planning matters.   It was RESOLVED to ratify all </w:t>
      </w:r>
      <w:r>
        <w:rPr>
          <w:rFonts w:ascii="Arial" w:eastAsia="Arial" w:hAnsi="Arial" w:cs="Arial"/>
          <w:sz w:val="22"/>
        </w:rPr>
        <w:t>decisions.</w:t>
      </w:r>
    </w:p>
    <w:p>
      <w:pPr>
        <w:pStyle w:val="ListParagraph"/>
        <w:widowControl w:val="1"/>
        <w:spacing w:line="240" w:lineRule="auto"/>
        <w:ind w:hanging="0" w:left="0"/>
      </w:pPr>
    </w:p>
    <w:p>
      <w:pPr>
        <w:widowControl w:val="1"/>
        <w:numPr>
          <w:ilvl w:val="0"/>
          <w:numId w:val="5"/>
        </w:numPr>
        <w:ind w:hanging="1" w:left="0"/>
      </w:pPr>
      <w:r>
        <w:rPr>
          <w:rFonts w:ascii="Arial" w:eastAsia="Arial" w:hAnsi="Arial" w:cs="Arial"/>
          <w:u w:val="single"/>
          <w:b w:val="true"/>
          <w:sz w:val="22"/>
        </w:rPr>
        <w:t>Finance</w:t>
      </w:r>
    </w:p>
    <w:p>
      <w:pPr>
        <w:widowControl w:val="1"/>
        <w:numPr>
          <w:ilvl w:val="1"/>
          <w:numId w:val="5"/>
        </w:numPr>
        <w:spacing w:line="240" w:lineRule="auto"/>
        <w:ind w:hanging="900" w:left="1260"/>
      </w:pPr>
      <w:r>
        <w:rPr>
          <w:rFonts w:ascii="Arial" w:eastAsia="Arial" w:hAnsi="Arial" w:cs="Arial"/>
          <w:sz w:val="22"/>
        </w:rPr>
        <w:t xml:space="preserve">To receive the Finance report from the Clerk.  It was RESOLVED to note the report. </w:t>
      </w:r>
    </w:p>
    <w:p>
      <w:pPr>
        <w:widowControl w:val="1"/>
        <w:spacing w:line="240" w:lineRule="auto"/>
        <w:ind w:hanging="0" w:left="431"/>
      </w:pPr>
    </w:p>
    <w:p>
      <w:pPr>
        <w:widowControl w:val="1"/>
        <w:numPr>
          <w:ilvl w:val="1"/>
          <w:numId w:val="5"/>
        </w:numPr>
        <w:tabs>
          <w:tab w:pos="1260" w:val="left" w:leader="none"/>
          <w:tab w:pos="1080" w:val="left" w:leader="none"/>
          <w:tab w:pos="1080" w:val="left" w:leader="none"/>
          <w:tab w:pos="1080" w:val="left" w:leader="none"/>
        </w:tabs>
        <w:spacing w:line="240" w:lineRule="auto"/>
        <w:ind w:hanging="720" w:left="1080"/>
      </w:pPr>
      <w:r>
        <w:rPr>
          <w:rFonts w:ascii="Arial" w:eastAsia="Arial" w:hAnsi="Arial" w:cs="Arial"/>
          <w:sz w:val="22"/>
        </w:rPr>
        <w:t xml:space="preserve">Approval of payments and authority to sign cheques including updated standing orders.  It was RESOLVED to approve payments of £12933.18 </w:t>
      </w:r>
      <w:r>
        <w:rPr>
          <w:rFonts w:ascii="Arial" w:eastAsia="Arial" w:hAnsi="Arial" w:cs="Arial"/>
          <w:color w:val="000000"/>
          <w:sz w:val="22"/>
        </w:rPr>
        <w:t xml:space="preserve"> </w:t>
      </w:r>
      <w:r>
        <w:rPr>
          <w:rFonts w:ascii="Arial" w:eastAsia="Arial" w:hAnsi="Arial" w:cs="Arial"/>
          <w:color w:val="000000"/>
          <w:sz w:val="22"/>
        </w:rPr>
        <w:t>including £1233.01</w:t>
      </w:r>
      <w:r>
        <w:rPr>
          <w:rFonts w:ascii="Arial" w:eastAsia="Arial" w:hAnsi="Arial" w:cs="Arial"/>
          <w:color w:val="000000"/>
          <w:sz w:val="22"/>
        </w:rPr>
        <w:t xml:space="preserve"> VAT.</w:t>
      </w:r>
      <w:r>
        <w:rPr>
          <w:rFonts w:ascii="Arial" w:eastAsia="Arial" w:hAnsi="Arial" w:cs="Arial"/>
          <w:sz w:val="22"/>
        </w:rPr>
        <w:t xml:space="preserve"> </w:t>
      </w:r>
      <w:r>
        <w:rPr>
          <w:rFonts w:ascii="Arial" w:eastAsia="Arial" w:hAnsi="Arial" w:cs="Arial"/>
          <w:sz w:val="22"/>
        </w:rPr>
        <w:t xml:space="preserve">  </w:t>
      </w:r>
    </w:p>
    <w:p>
      <w:pPr>
        <w:widowControl w:val="1"/>
        <w:spacing w:line="240" w:lineRule="auto"/>
        <w:ind w:hanging="0" w:left="792"/>
      </w:pPr>
    </w:p>
    <w:p>
      <w:pPr>
        <w:widowControl w:val="1"/>
        <w:numPr>
          <w:ilvl w:val="1"/>
          <w:numId w:val="5"/>
        </w:numPr>
        <w:spacing w:line="240" w:lineRule="auto"/>
        <w:ind w:hanging="900" w:left="1260"/>
      </w:pPr>
      <w:r>
        <w:rPr>
          <w:rFonts w:ascii="Arial" w:eastAsia="Arial" w:hAnsi="Arial" w:cs="Arial"/>
          <w:sz w:val="22"/>
        </w:rPr>
        <w:t xml:space="preserve">Bank Reconciliations for </w:t>
      </w:r>
      <w:r>
        <w:rPr>
          <w:rFonts w:ascii="Arial" w:eastAsia="Arial" w:hAnsi="Arial" w:cs="Arial"/>
          <w:sz w:val="22"/>
        </w:rPr>
        <w:t>March</w:t>
      </w:r>
      <w:r>
        <w:rPr>
          <w:rFonts w:ascii="Arial" w:eastAsia="Arial" w:hAnsi="Arial" w:cs="Arial"/>
          <w:sz w:val="22"/>
        </w:rPr>
        <w:t xml:space="preserve"> 2025 &amp; </w:t>
      </w:r>
      <w:r>
        <w:rPr>
          <w:rFonts w:ascii="Arial" w:eastAsia="Arial" w:hAnsi="Arial" w:cs="Arial"/>
          <w:sz w:val="22"/>
        </w:rPr>
        <w:t>April</w:t>
      </w:r>
      <w:r>
        <w:rPr>
          <w:rFonts w:ascii="Arial" w:eastAsia="Arial" w:hAnsi="Arial" w:cs="Arial"/>
          <w:sz w:val="22"/>
        </w:rPr>
        <w:t xml:space="preserve"> 2025</w:t>
      </w:r>
      <w:r>
        <w:rPr>
          <w:rFonts w:ascii="Arial" w:eastAsia="Arial" w:hAnsi="Arial" w:cs="Arial"/>
          <w:sz w:val="22"/>
        </w:rPr>
        <w:t xml:space="preserve"> would be considered for </w:t>
      </w:r>
      <w:r>
        <w:rPr/>
        <w:tab/>
      </w:r>
      <w:r>
        <w:rPr>
          <w:rFonts w:ascii="Arial" w:eastAsia="Arial" w:hAnsi="Arial" w:cs="Arial"/>
          <w:sz w:val="22"/>
        </w:rPr>
        <w:t xml:space="preserve">approval by a Councillor outside the meeting. </w:t>
      </w:r>
    </w:p>
    <w:p>
      <w:pPr>
        <w:pStyle w:val="ListParagraph"/>
        <w:widowControl w:val="1"/>
        <w:ind w:left="720"/>
      </w:pPr>
    </w:p>
    <w:p>
      <w:pPr>
        <w:pStyle w:val="ListParagraph"/>
        <w:widowControl w:val="1"/>
        <w:ind w:left="720"/>
      </w:pPr>
    </w:p>
    <w:p>
      <w:pPr>
        <w:widowControl w:val="1"/>
        <w:numPr>
          <w:ilvl w:val="1"/>
          <w:numId w:val="5"/>
        </w:numPr>
        <w:spacing w:line="240" w:lineRule="auto"/>
        <w:ind w:hanging="431" w:left="792"/>
      </w:pPr>
      <w:r>
        <w:rPr>
          <w:rFonts w:ascii="Arial" w:eastAsia="Arial" w:hAnsi="Arial" w:cs="Arial"/>
          <w:sz w:val="22"/>
        </w:rPr>
        <w:t xml:space="preserve">To appoint the Clerk as the RFO for the forthcoming year.  It was RESOLVED to </w:t>
      </w:r>
      <w:r>
        <w:rPr/>
        <w:tab/>
      </w:r>
      <w:r>
        <w:rPr>
          <w:rFonts w:ascii="Arial" w:eastAsia="Arial" w:hAnsi="Arial" w:cs="Arial"/>
          <w:sz w:val="22"/>
        </w:rPr>
        <w:t xml:space="preserve">     appoint the Clerk as the RFO for 2025/26</w:t>
      </w:r>
    </w:p>
    <w:p>
      <w:pPr>
        <w:pStyle w:val="ListParagraph"/>
        <w:widowControl w:val="1"/>
        <w:ind w:left="720"/>
      </w:pPr>
    </w:p>
    <w:p>
      <w:pPr>
        <w:pStyle w:val="ListParagraph"/>
        <w:widowControl w:val="1"/>
        <w:ind w:left="720"/>
      </w:pPr>
    </w:p>
    <w:p>
      <w:pPr>
        <w:widowControl w:val="1"/>
        <w:numPr>
          <w:ilvl w:val="1"/>
          <w:numId w:val="5"/>
        </w:numPr>
        <w:spacing w:line="240" w:lineRule="auto"/>
        <w:ind w:hanging="431" w:left="792"/>
      </w:pPr>
      <w:r>
        <w:rPr>
          <w:rFonts w:ascii="Arial" w:eastAsia="Arial" w:hAnsi="Arial" w:cs="Arial"/>
          <w:sz w:val="22"/>
        </w:rPr>
        <w:t xml:space="preserve">Appointment of an Internal Auditor for 2025/26 – it was RESOLVED to appoint     </w:t>
      </w:r>
      <w:r>
        <w:rPr/>
        <w:tab/>
      </w:r>
      <w:r>
        <w:rPr>
          <w:rFonts w:ascii="Arial" w:eastAsia="Arial" w:hAnsi="Arial" w:cs="Arial"/>
          <w:sz w:val="22"/>
        </w:rPr>
        <w:t xml:space="preserve">     Smithe &amp; Co as internal auditor for 2025/26.</w:t>
      </w:r>
    </w:p>
    <w:p>
      <w:pPr>
        <w:pStyle w:val="ListParagraph"/>
        <w:widowControl w:val="1"/>
        <w:ind w:left="720"/>
      </w:pPr>
    </w:p>
    <w:p>
      <w:pPr>
        <w:pStyle w:val="ListParagraph"/>
        <w:widowControl w:val="1"/>
        <w:ind w:left="720"/>
      </w:pPr>
    </w:p>
    <w:p>
      <w:pPr>
        <w:widowControl w:val="1"/>
        <w:numPr>
          <w:ilvl w:val="1"/>
          <w:numId w:val="5"/>
        </w:numPr>
        <w:spacing w:line="240" w:lineRule="auto"/>
        <w:ind w:hanging="431" w:left="792"/>
      </w:pPr>
      <w:r>
        <w:rPr>
          <w:rFonts w:ascii="Arial" w:eastAsia="Arial" w:hAnsi="Arial" w:cs="Arial"/>
          <w:sz w:val="22"/>
        </w:rPr>
        <w:t xml:space="preserve">Accounts for 2024/25 – the accounts for 2024/25 were presented to the Council </w:t>
      </w:r>
      <w:r>
        <w:rPr/>
        <w:tab/>
      </w:r>
      <w:r>
        <w:rPr>
          <w:rFonts w:ascii="Arial" w:eastAsia="Arial" w:hAnsi="Arial" w:cs="Arial"/>
          <w:sz w:val="22"/>
        </w:rPr>
        <w:t xml:space="preserve">    for approval.  The Clerk made the following observations:</w:t>
      </w:r>
    </w:p>
    <w:p>
      <w:pPr>
        <w:widowControl w:val="1"/>
        <w:numPr>
          <w:ilvl w:val="2"/>
          <w:numId w:val="5"/>
        </w:numPr>
        <w:spacing w:line="240" w:lineRule="auto"/>
        <w:ind w:hanging="360" w:left="1512"/>
      </w:pPr>
      <w:r>
        <w:rPr>
          <w:rFonts w:ascii="Arial" w:eastAsia="Arial" w:hAnsi="Arial" w:cs="Arial"/>
          <w:sz w:val="22"/>
        </w:rPr>
        <w:t xml:space="preserve">Reserves stood at </w:t>
      </w:r>
      <w:r>
        <w:rPr>
          <w:rFonts w:ascii="Arial" w:eastAsia="Arial" w:hAnsi="Arial" w:cs="Arial"/>
          <w:sz w:val="22"/>
        </w:rPr>
        <w:t>£</w:t>
      </w:r>
      <w:r>
        <w:rPr>
          <w:rFonts w:ascii="Arial" w:eastAsia="Arial" w:hAnsi="Arial" w:cs="Arial"/>
          <w:sz w:val="22"/>
        </w:rPr>
        <w:t>46926</w:t>
      </w:r>
      <w:r>
        <w:rPr>
          <w:rFonts w:ascii="Arial" w:eastAsia="Arial" w:hAnsi="Arial" w:cs="Arial"/>
          <w:sz w:val="22"/>
        </w:rPr>
        <w:t xml:space="preserve">, </w:t>
      </w:r>
      <w:r>
        <w:rPr>
          <w:rFonts w:ascii="Arial" w:eastAsia="Arial" w:hAnsi="Arial" w:cs="Arial"/>
          <w:sz w:val="22"/>
        </w:rPr>
        <w:t>down</w:t>
      </w:r>
      <w:r>
        <w:rPr>
          <w:rFonts w:ascii="Arial" w:eastAsia="Arial" w:hAnsi="Arial" w:cs="Arial"/>
          <w:sz w:val="22"/>
        </w:rPr>
        <w:t xml:space="preserve"> slightly from </w:t>
      </w:r>
      <w:r>
        <w:rPr>
          <w:rFonts w:ascii="Arial" w:eastAsia="Arial" w:hAnsi="Arial" w:cs="Arial"/>
          <w:sz w:val="22"/>
        </w:rPr>
        <w:t>£48575</w:t>
      </w:r>
      <w:r>
        <w:rPr>
          <w:rFonts w:ascii="Arial" w:eastAsia="Arial" w:hAnsi="Arial" w:cs="Arial"/>
          <w:sz w:val="22"/>
        </w:rPr>
        <w:t xml:space="preserve"> the previous </w:t>
      </w:r>
      <w:r>
        <w:rPr>
          <w:rFonts w:ascii="Arial" w:eastAsia="Arial" w:hAnsi="Arial" w:cs="Arial"/>
          <w:sz w:val="22"/>
        </w:rPr>
        <w:t xml:space="preserve">year.  A community reserve fund of £9034 was available, of which £4695 was earmarked for the Community Partnership Initiative with St George’s PCC. </w:t>
      </w:r>
      <w:r>
        <w:rPr>
          <w:rFonts w:ascii="Arial" w:eastAsia="Arial" w:hAnsi="Arial" w:cs="Arial"/>
          <w:sz w:val="22"/>
        </w:rPr>
        <w:t>Unallocated reserves amounted to £7722.  CIL spending in the year had reduced funds available from £9274 to £7038.  It was possible some of this would be spent on a joint project with Apuldram Parish Meeting to improve footpath 179/1</w:t>
      </w:r>
      <w:r>
        <w:rPr>
          <w:rFonts w:ascii="Arial" w:eastAsia="Arial" w:hAnsi="Arial" w:cs="Arial"/>
          <w:sz w:val="22"/>
        </w:rPr>
        <w:t xml:space="preserve">. A reserve for tree maintenance had been created in the year at £3000.  </w:t>
      </w:r>
      <w:r>
        <w:rPr>
          <w:rFonts w:ascii="Arial" w:eastAsia="Arial" w:hAnsi="Arial" w:cs="Arial"/>
          <w:sz w:val="22"/>
        </w:rPr>
        <w:t>It was RESOLVED to A</w:t>
      </w:r>
      <w:r>
        <w:rPr>
          <w:rFonts w:ascii="Arial" w:eastAsia="Arial" w:hAnsi="Arial" w:cs="Arial"/>
          <w:sz w:val="22"/>
        </w:rPr>
        <w:t>PPROVE the accounts for 2024</w:t>
      </w:r>
      <w:r>
        <w:rPr>
          <w:rFonts w:ascii="Arial" w:eastAsia="Arial" w:hAnsi="Arial" w:cs="Arial"/>
          <w:sz w:val="22"/>
        </w:rPr>
        <w:t>/25</w:t>
      </w:r>
      <w:r>
        <w:rPr>
          <w:rFonts w:ascii="Arial" w:eastAsia="Arial" w:hAnsi="Arial" w:cs="Arial"/>
          <w:sz w:val="22"/>
        </w:rPr>
        <w:t xml:space="preserve"> </w:t>
      </w:r>
    </w:p>
    <w:p>
      <w:pPr>
        <w:pStyle w:val="ListParagraph"/>
        <w:widowControl w:val="1"/>
        <w:ind w:left="720"/>
      </w:pPr>
    </w:p>
    <w:p>
      <w:pPr>
        <w:pStyle w:val="ListParagraph"/>
        <w:widowControl w:val="1"/>
        <w:ind w:left="720"/>
      </w:pPr>
    </w:p>
    <w:p>
      <w:pPr>
        <w:widowControl w:val="1"/>
        <w:numPr>
          <w:ilvl w:val="1"/>
          <w:numId w:val="5"/>
        </w:numPr>
        <w:spacing w:line="240" w:lineRule="auto" w:after="0"/>
        <w:ind w:hanging="360" w:left="791"/>
      </w:pPr>
      <w:r>
        <w:rPr>
          <w:rFonts w:ascii="Arial" w:eastAsia="Arial" w:hAnsi="Arial" w:cs="Arial"/>
          <w:sz w:val="22"/>
        </w:rPr>
        <w:t xml:space="preserve">Internal Audit report for 2024/25 - the Clerk had circulated the internal audit </w:t>
      </w:r>
      <w:r>
        <w:rPr/>
        <w:tab/>
      </w:r>
      <w:r>
        <w:rPr/>
        <w:tab/>
      </w:r>
      <w:r>
        <w:rPr>
          <w:rFonts w:ascii="Arial" w:eastAsia="Arial" w:hAnsi="Arial" w:cs="Arial"/>
          <w:sz w:val="22"/>
        </w:rPr>
        <w:t xml:space="preserve">   report for the year ended 31/3/25.  It was noted that there were no issues </w:t>
      </w:r>
      <w:r>
        <w:rPr/>
        <w:tab/>
      </w:r>
      <w:r>
        <w:rPr>
          <w:rFonts w:ascii="Arial" w:eastAsia="Arial" w:hAnsi="Arial" w:cs="Arial"/>
          <w:sz w:val="22"/>
        </w:rPr>
        <w:t xml:space="preserve">   raised by the internal auditor and members RESOLVED to note the report.</w:t>
      </w:r>
    </w:p>
    <w:p>
      <w:pPr>
        <w:widowControl w:val="1"/>
        <w:spacing w:line="240" w:lineRule="auto"/>
        <w:ind w:hanging="0" w:left="431"/>
      </w:pPr>
    </w:p>
    <w:p>
      <w:pPr>
        <w:widowControl w:val="1"/>
        <w:numPr>
          <w:ilvl w:val="1"/>
          <w:numId w:val="5"/>
        </w:numPr>
        <w:spacing w:line="240" w:lineRule="auto"/>
        <w:ind w:hanging="431" w:left="792"/>
      </w:pPr>
      <w:r>
        <w:rPr>
          <w:rFonts w:ascii="Arial" w:eastAsia="Arial" w:hAnsi="Arial" w:cs="Arial"/>
          <w:sz w:val="22"/>
        </w:rPr>
        <w:t xml:space="preserve">Annual Return – to consider the annual return circulated by the Clerk </w:t>
      </w:r>
    </w:p>
    <w:p>
      <w:pPr>
        <w:pStyle w:val="ListParagraph"/>
        <w:widowControl w:val="1"/>
        <w:ind w:left="720"/>
      </w:pPr>
    </w:p>
    <w:p>
      <w:pPr>
        <w:pStyle w:val="ListParagraph"/>
        <w:widowControl w:val="1"/>
        <w:numPr>
          <w:ilvl w:val="2"/>
          <w:numId w:val="5"/>
        </w:numPr>
        <w:spacing w:line="240" w:lineRule="auto"/>
        <w:ind w:hanging="504" w:left="1224"/>
      </w:pPr>
      <w:r>
        <w:rPr>
          <w:rFonts w:ascii="Arial" w:eastAsia="Arial" w:hAnsi="Arial" w:cs="Arial"/>
          <w:sz w:val="22"/>
        </w:rPr>
        <w:t xml:space="preserve">Consideration of Annual Governance Statements. It was RESOLVED to </w:t>
      </w:r>
      <w:r>
        <w:rPr/>
        <w:tab/>
      </w:r>
      <w:r>
        <w:rPr>
          <w:rFonts w:ascii="Arial" w:eastAsia="Arial" w:hAnsi="Arial" w:cs="Arial"/>
          <w:sz w:val="22"/>
        </w:rPr>
        <w:t xml:space="preserve">   APPROVE the Statements.</w:t>
      </w:r>
    </w:p>
    <w:p>
      <w:pPr>
        <w:pStyle w:val="ListParagraph"/>
        <w:widowControl w:val="1"/>
        <w:numPr>
          <w:ilvl w:val="2"/>
          <w:numId w:val="5"/>
        </w:numPr>
        <w:spacing w:line="240" w:lineRule="auto"/>
        <w:ind w:hanging="504" w:left="1224"/>
      </w:pPr>
      <w:r>
        <w:rPr>
          <w:rFonts w:ascii="Arial" w:eastAsia="Arial" w:hAnsi="Arial" w:cs="Arial"/>
          <w:sz w:val="22"/>
        </w:rPr>
        <w:t xml:space="preserve">Consideration of Accounting Statements. It was RESOLVED to </w:t>
      </w:r>
      <w:r>
        <w:rPr/>
        <w:tab/>
      </w:r>
      <w:r>
        <w:rPr/>
        <w:tab/>
      </w:r>
      <w:r>
        <w:rPr>
          <w:rFonts w:ascii="Arial" w:eastAsia="Arial" w:hAnsi="Arial" w:cs="Arial"/>
          <w:sz w:val="22"/>
        </w:rPr>
        <w:t xml:space="preserve">   APPROVE </w:t>
      </w:r>
      <w:r>
        <w:rPr/>
        <w:tab/>
      </w:r>
      <w:r>
        <w:rPr>
          <w:rFonts w:ascii="Arial" w:eastAsia="Arial" w:hAnsi="Arial" w:cs="Arial"/>
          <w:sz w:val="22"/>
        </w:rPr>
        <w:t xml:space="preserve">the Statements and the Chairman duly instructed to sign the </w:t>
      </w:r>
      <w:r>
        <w:rPr/>
        <w:tab/>
      </w:r>
      <w:r>
        <w:rPr>
          <w:rFonts w:ascii="Arial" w:eastAsia="Arial" w:hAnsi="Arial" w:cs="Arial"/>
          <w:sz w:val="22"/>
        </w:rPr>
        <w:t xml:space="preserve">   return indicating approval.</w:t>
      </w:r>
    </w:p>
    <w:p>
      <w:pPr>
        <w:widowControl w:val="1"/>
        <w:spacing w:line="240" w:lineRule="auto"/>
        <w:ind w:hanging="0" w:left="792"/>
      </w:pPr>
    </w:p>
    <w:p>
      <w:pPr>
        <w:widowControl w:val="1"/>
        <w:spacing w:line="240" w:lineRule="auto"/>
        <w:ind w:hanging="0" w:left="360"/>
      </w:pPr>
    </w:p>
    <w:p>
      <w:pPr>
        <w:widowControl w:val="1"/>
        <w:numPr>
          <w:ilvl w:val="0"/>
          <w:numId w:val="5"/>
        </w:numPr>
        <w:spacing w:line="240" w:lineRule="auto"/>
        <w:ind w:hanging="360" w:left="360"/>
      </w:pPr>
      <w:r>
        <w:rPr>
          <w:rFonts w:ascii="Arial" w:eastAsia="Arial" w:hAnsi="Arial" w:cs="Arial"/>
          <w:u w:val="single"/>
          <w:b w:val="true"/>
          <w:sz w:val="22"/>
        </w:rPr>
        <w:t>Community Infrastructure Levy</w:t>
      </w:r>
    </w:p>
    <w:p>
      <w:pPr>
        <w:pStyle w:val="Normal"/>
        <w:widowControl w:val="1"/>
        <w:numPr>
          <w:ilvl w:val="1"/>
          <w:numId w:val="5"/>
        </w:numPr>
        <w:tabs>
          <w:tab w:pos="1418" w:val="left" w:leader="none"/>
        </w:tabs>
        <w:bidi w:val="false"/>
        <w:ind w:hanging="431" w:left="792"/>
        <w:rPr>
          <w:rFonts w:ascii="Arimo Regular" w:eastAsia="Arimo Regular" w:hAnsi="Arimo Regular" w:cs="Arimo Regular"/>
          <w:sz w:val="22"/>
        </w:rPr>
      </w:pPr>
      <w:r>
        <w:rPr/>
        <w:tab/>
      </w:r>
      <w:r>
        <w:rPr>
          <w:rFonts w:ascii="Arimo Regular" w:eastAsia="Arimo Regular" w:hAnsi="Arimo Regular" w:cs="Arimo Regular"/>
          <w:sz w:val="22"/>
        </w:rPr>
        <w:t xml:space="preserve">To receive an update on progress with an alteration to Footpath 179 </w:t>
      </w:r>
      <w:r>
        <w:rPr/>
        <w:tab/>
      </w:r>
      <w:r>
        <w:rPr/>
        <w:tab/>
      </w:r>
      <w:r>
        <w:rPr/>
        <w:tab/>
      </w:r>
      <w:r>
        <w:rPr>
          <w:rFonts w:ascii="Arimo Regular" w:eastAsia="Arimo Regular" w:hAnsi="Arimo Regular" w:cs="Arimo Regular"/>
          <w:sz w:val="22"/>
        </w:rPr>
        <w:t xml:space="preserve">       (Apuldram) and to consider earmarking CIL funding for the project.  </w:t>
      </w:r>
    </w:p>
    <w:p>
      <w:pPr>
        <w:pStyle w:val="Normal"/>
        <w:widowControl w:val="1"/>
        <w:tabs>
          <w:tab w:pos="1418" w:val="left" w:leader="none"/>
        </w:tabs>
        <w:bidi w:val="false"/>
        <w:ind w:hanging="0" w:left="720"/>
        <w:rPr>
          <w:rFonts w:ascii="Arimo Regular" w:eastAsia="Arimo Regular" w:hAnsi="Arimo Regular" w:cs="Arimo Regular"/>
          <w:sz w:val="22"/>
        </w:rPr>
      </w:pPr>
      <w:r>
        <w:rPr/>
        <w:tab/>
      </w:r>
      <w:r>
        <w:rPr>
          <w:rFonts w:ascii="Arimo Regular" w:eastAsia="Arimo Regular" w:hAnsi="Arimo Regular" w:cs="Arimo Regular"/>
          <w:sz w:val="22"/>
        </w:rPr>
        <w:t xml:space="preserve">The Clerk reported that the Clerk for Apuldram Parish Meeting was </w:t>
      </w:r>
      <w:r>
        <w:rPr/>
        <w:tab/>
      </w:r>
      <w:r>
        <w:rPr>
          <w:rFonts w:ascii="Arimo Regular" w:eastAsia="Arimo Regular" w:hAnsi="Arimo Regular" w:cs="Arimo Regular"/>
          <w:sz w:val="22"/>
        </w:rPr>
        <w:t xml:space="preserve">leading on this project which would see the construction of an improved </w:t>
      </w:r>
      <w:r>
        <w:rPr/>
        <w:tab/>
      </w:r>
      <w:r>
        <w:rPr>
          <w:rFonts w:ascii="Arimo Regular" w:eastAsia="Arimo Regular" w:hAnsi="Arimo Regular" w:cs="Arimo Regular"/>
          <w:sz w:val="22"/>
        </w:rPr>
        <w:t xml:space="preserve">route for pedestrians accessing Apuldram Church from FP179/1.  At the </w:t>
      </w:r>
      <w:r>
        <w:rPr/>
        <w:tab/>
      </w:r>
      <w:r>
        <w:rPr>
          <w:rFonts w:ascii="Arimo Regular" w:eastAsia="Arimo Regular" w:hAnsi="Arimo Regular" w:cs="Arimo Regular"/>
          <w:sz w:val="22"/>
        </w:rPr>
        <w:t xml:space="preserve">moment a path had been established over time which involved walking in </w:t>
      </w:r>
      <w:r>
        <w:rPr/>
        <w:tab/>
      </w:r>
      <w:r>
        <w:rPr>
          <w:rFonts w:ascii="Arimo Regular" w:eastAsia="Arimo Regular" w:hAnsi="Arimo Regular" w:cs="Arimo Regular"/>
          <w:sz w:val="22"/>
        </w:rPr>
        <w:t xml:space="preserve">the road on a dangerous bend.  The Clerk for Apuldram Parish Meeting </w:t>
      </w:r>
      <w:r>
        <w:rPr/>
        <w:tab/>
      </w:r>
      <w:r>
        <w:rPr>
          <w:rFonts w:ascii="Arimo Regular" w:eastAsia="Arimo Regular" w:hAnsi="Arimo Regular" w:cs="Arimo Regular"/>
          <w:sz w:val="22"/>
        </w:rPr>
        <w:t xml:space="preserve">and WSCC had the agreement of the relevant landowner of theland  </w:t>
      </w:r>
      <w:r>
        <w:rPr/>
        <w:tab/>
      </w:r>
      <w:r>
        <w:rPr>
          <w:rFonts w:ascii="Arimo Regular" w:eastAsia="Arimo Regular" w:hAnsi="Arimo Regular" w:cs="Arimo Regular"/>
          <w:sz w:val="22"/>
        </w:rPr>
        <w:t xml:space="preserve">adjoining FP179/1 to install an alternative path which would provide a </w:t>
      </w:r>
      <w:r>
        <w:rPr/>
        <w:tab/>
      </w:r>
      <w:r>
        <w:rPr>
          <w:rFonts w:ascii="Arimo Regular" w:eastAsia="Arimo Regular" w:hAnsi="Arimo Regular" w:cs="Arimo Regular"/>
          <w:sz w:val="22"/>
        </w:rPr>
        <w:t xml:space="preserve">safer route.  It was necessary to undertake a Road Safety Audit to </w:t>
      </w:r>
      <w:r>
        <w:rPr/>
        <w:tab/>
      </w:r>
      <w:r>
        <w:rPr/>
        <w:tab/>
      </w:r>
      <w:r>
        <w:rPr>
          <w:rFonts w:ascii="Arimo Regular" w:eastAsia="Arimo Regular" w:hAnsi="Arimo Regular" w:cs="Arimo Regular"/>
          <w:sz w:val="22"/>
        </w:rPr>
        <w:t xml:space="preserve">support an application to WSCC for permission for the path.  Costs were </w:t>
      </w:r>
      <w:r>
        <w:rPr/>
        <w:tab/>
      </w:r>
      <w:r>
        <w:rPr>
          <w:rFonts w:ascii="Arimo Regular" w:eastAsia="Arimo Regular" w:hAnsi="Arimo Regular" w:cs="Arimo Regular"/>
          <w:sz w:val="22"/>
        </w:rPr>
        <w:t>likely to be in</w:t>
      </w:r>
      <w:r>
        <w:rPr>
          <w:rFonts w:ascii="Arimo Regular" w:eastAsia="Arimo Regular" w:hAnsi="Arimo Regular" w:cs="Arimo Regular"/>
          <w:sz w:val="22"/>
        </w:rPr>
        <w:t xml:space="preserve"> the region of £2500, and it was RESOLVED to delegate </w:t>
      </w:r>
      <w:r>
        <w:rPr/>
        <w:tab/>
      </w:r>
      <w:r>
        <w:rPr>
          <w:rFonts w:ascii="Arimo Regular" w:eastAsia="Arimo Regular" w:hAnsi="Arimo Regular" w:cs="Arimo Regular"/>
          <w:sz w:val="22"/>
        </w:rPr>
        <w:t xml:space="preserve">authority to the Chairman and Clerk to agree a contribution of up to </w:t>
      </w:r>
      <w:r>
        <w:rPr/>
        <w:tab/>
      </w:r>
      <w:r>
        <w:rPr>
          <w:rFonts w:ascii="Arimo Regular" w:eastAsia="Arimo Regular" w:hAnsi="Arimo Regular" w:cs="Arimo Regular"/>
          <w:sz w:val="22"/>
        </w:rPr>
        <w:t>£3000 to fund this work.</w:t>
      </w:r>
    </w:p>
    <w:p>
      <w:pPr>
        <w:pStyle w:val="Normal"/>
        <w:widowControl w:val="1"/>
        <w:numPr>
          <w:ilvl w:val="1"/>
          <w:numId w:val="5"/>
        </w:numPr>
        <w:tabs>
          <w:tab w:pos="1418" w:val="left" w:leader="none"/>
        </w:tabs>
        <w:bidi w:val="false"/>
        <w:ind w:hanging="431" w:left="792"/>
        <w:rPr>
          <w:rFonts w:ascii="Arimo Regular" w:eastAsia="Arimo Regular" w:hAnsi="Arimo Regular" w:cs="Arimo Regular"/>
          <w:sz w:val="22"/>
        </w:rPr>
      </w:pPr>
      <w:r>
        <w:rPr>
          <w:rFonts w:ascii="Arimo Regular" w:eastAsia="Arimo Regular" w:hAnsi="Arimo Regular" w:cs="Arimo Regular"/>
          <w:sz w:val="22"/>
        </w:rPr>
        <w:t>To consider any other projects raised by members for CIL spending.</w:t>
      </w:r>
    </w:p>
    <w:p>
      <w:pPr>
        <w:pStyle w:val="Normal"/>
        <w:widowControl w:val="1"/>
        <w:tabs>
          <w:tab w:pos="1418" w:val="left" w:leader="none"/>
        </w:tabs>
        <w:bidi w:val="false"/>
        <w:ind w:hanging="0" w:left="431"/>
        <w:rPr>
          <w:rFonts w:ascii="Arimo Regular" w:eastAsia="Arimo Regular" w:hAnsi="Arimo Regular" w:cs="Arimo Regular"/>
          <w:sz w:val="22"/>
        </w:rPr>
      </w:pPr>
      <w:r>
        <w:rPr>
          <w:rFonts w:ascii="Arimo Regular" w:eastAsia="Arimo Regular" w:hAnsi="Arimo Regular" w:cs="Arimo Regular"/>
          <w:sz w:val="22"/>
        </w:rPr>
        <w:t xml:space="preserve">     </w:t>
      </w:r>
      <w:r>
        <w:rPr/>
        <w:tab/>
      </w:r>
      <w:r>
        <w:rPr>
          <w:rFonts w:ascii="Arimo Regular" w:eastAsia="Arimo Regular" w:hAnsi="Arimo Regular" w:cs="Arimo Regular"/>
          <w:sz w:val="22"/>
        </w:rPr>
        <w:t xml:space="preserve"> No projects were suggested.</w:t>
      </w:r>
    </w:p>
    <w:p>
      <w:pPr>
        <w:pStyle w:val="Normal"/>
        <w:widowControl w:val="1"/>
        <w:numPr>
          <w:ilvl w:val="1"/>
          <w:numId w:val="5"/>
        </w:numPr>
        <w:tabs>
          <w:tab w:pos="1418" w:val="left" w:leader="none"/>
        </w:tabs>
        <w:bidi w:val="false"/>
        <w:ind w:hanging="431" w:left="792"/>
        <w:rPr>
          <w:rFonts w:ascii="Arimo Regular" w:eastAsia="Arimo Regular" w:hAnsi="Arimo Regular" w:cs="Arimo Regular"/>
          <w:sz w:val="22"/>
        </w:rPr>
      </w:pPr>
      <w:r>
        <w:rPr>
          <w:rFonts w:ascii="Arimo Regular" w:eastAsia="Arimo Regular" w:hAnsi="Arimo Regular" w:cs="Arimo Regular"/>
          <w:sz w:val="22"/>
        </w:rPr>
        <w:t xml:space="preserve">To consider whether any new projects should be put for inclusion on the </w:t>
      </w:r>
      <w:r>
        <w:rPr/>
        <w:tab/>
      </w:r>
      <w:r>
        <w:rPr/>
        <w:tab/>
      </w:r>
      <w:r>
        <w:rPr/>
        <w:tab/>
      </w:r>
      <w:r>
        <w:rPr>
          <w:rFonts w:ascii="Arimo Regular" w:eastAsia="Arimo Regular" w:hAnsi="Arimo Regular" w:cs="Arimo Regular"/>
          <w:sz w:val="22"/>
        </w:rPr>
        <w:t xml:space="preserve">   Chichester District Council Infrastructure Business Plan.  </w:t>
      </w:r>
    </w:p>
    <w:p>
      <w:pPr>
        <w:pStyle w:val="Normal"/>
        <w:widowControl w:val="1"/>
        <w:numPr>
          <w:ilvl w:val="2"/>
          <w:numId w:val="5"/>
        </w:numPr>
        <w:tabs>
          <w:tab w:pos="1418" w:val="left" w:leader="none"/>
        </w:tabs>
        <w:bidi w:val="false"/>
        <w:ind w:hanging="360" w:left="1512"/>
        <w:rPr>
          <w:rFonts w:ascii="Arimo Regular" w:eastAsia="Arimo Regular" w:hAnsi="Arimo Regular" w:cs="Arimo Regular"/>
          <w:sz w:val="22"/>
        </w:rPr>
      </w:pPr>
      <w:r>
        <w:rPr>
          <w:rFonts w:ascii="Arimo Regular" w:eastAsia="Arimo Regular" w:hAnsi="Arimo Regular" w:cs="Arimo Regular"/>
          <w:sz w:val="22"/>
        </w:rPr>
        <w:t>No new projects were proposed for the IBP, with the plan for the alterations to FP179/1 having already been included by Apuldram Parish Meeting.</w:t>
      </w:r>
    </w:p>
    <w:p>
      <w:pPr>
        <w:widowControl w:val="1"/>
        <w:spacing w:line="240" w:lineRule="auto"/>
        <w:ind w:hanging="0" w:left="1224"/>
      </w:pPr>
      <w:r>
        <w:rPr>
          <w:rFonts w:ascii="Arial" w:eastAsia="Arial" w:hAnsi="Arial" w:cs="Arial"/>
          <w:sz w:val="22"/>
        </w:rPr>
        <w:t>.</w:t>
      </w:r>
    </w:p>
    <w:p>
      <w:pPr>
        <w:widowControl w:val="1"/>
        <w:spacing w:line="240" w:lineRule="auto"/>
        <w:ind w:hanging="0" w:left="0"/>
      </w:pPr>
    </w:p>
    <w:p>
      <w:pPr>
        <w:widowControl w:val="1"/>
        <w:numPr>
          <w:ilvl w:val="0"/>
          <w:numId w:val="5"/>
        </w:numPr>
        <w:spacing w:line="240" w:lineRule="auto"/>
        <w:ind w:hanging="360" w:left="360"/>
      </w:pPr>
      <w:r>
        <w:rPr>
          <w:rFonts w:ascii="Arial" w:eastAsia="Arial" w:hAnsi="Arial" w:cs="Arial"/>
          <w:u w:val="single"/>
          <w:b w:val="true"/>
          <w:sz w:val="22"/>
        </w:rPr>
        <w:t>New Lease for Wiston Avenue Playing Field</w:t>
      </w:r>
    </w:p>
    <w:p>
      <w:pPr>
        <w:pStyle w:val="Normal"/>
        <w:widowControl w:val="1"/>
        <w:numPr>
          <w:ilvl w:val="1"/>
          <w:numId w:val="5"/>
        </w:numPr>
        <w:bidi w:val="false"/>
        <w:ind w:hanging="431" w:left="792"/>
        <w:rPr>
          <w:rFonts w:ascii="Arimo Regular" w:eastAsia="Arimo Regular" w:hAnsi="Arimo Regular" w:cs="Arimo Regular"/>
          <w:sz w:val="22"/>
        </w:rPr>
      </w:pPr>
      <w:r>
        <w:rPr>
          <w:rFonts w:ascii="Arimo Regular" w:eastAsia="Arimo Regular" w:hAnsi="Arimo Regular" w:cs="Arimo Regular"/>
          <w:sz w:val="22"/>
        </w:rPr>
        <w:t xml:space="preserve">To consider entering into a new lease with West Sussex County Council for the Wiston Avenue playing field </w:t>
      </w:r>
      <w:r>
        <w:rPr>
          <w:rFonts w:ascii="Arimo Regular" w:eastAsia="Arimo Regular" w:hAnsi="Arimo Regular" w:cs="Arimo Regular"/>
          <w:sz w:val="22"/>
          <w:i w:val="true"/>
        </w:rPr>
        <w:t>(report circulated)</w:t>
      </w:r>
      <w:r>
        <w:rPr>
          <w:rFonts w:ascii="Arimo Regular" w:eastAsia="Arimo Regular" w:hAnsi="Arimo Regular" w:cs="Arimo Regular"/>
          <w:sz w:val="22"/>
        </w:rPr>
        <w:t>.  Whilst the Council wanted to enter into a new lease on substantially similar terms to the old lease, It was RESOLVED to request that the amount proposed for rent be reviewed, given the size of the increase.  Cllr Mr Orr would supply figures to illustrate exact percentages.</w:t>
      </w:r>
    </w:p>
    <w:p>
      <w:pPr>
        <w:widowControl w:val="1"/>
        <w:spacing w:line="240" w:lineRule="auto"/>
        <w:ind w:hanging="0" w:left="431"/>
      </w:pPr>
      <w:r>
        <w:rPr>
          <w:rFonts w:ascii="Arial" w:eastAsia="Arial" w:hAnsi="Arial" w:cs="Arial"/>
          <w:sz w:val="22"/>
        </w:rPr>
        <w:t xml:space="preserve"> </w:t>
      </w:r>
    </w:p>
    <w:p>
      <w:pPr>
        <w:widowControl w:val="1"/>
        <w:spacing w:line="240" w:lineRule="auto"/>
        <w:ind w:hanging="0" w:left="360"/>
      </w:pPr>
    </w:p>
    <w:p>
      <w:pPr>
        <w:widowControl w:val="1"/>
        <w:numPr>
          <w:ilvl w:val="0"/>
          <w:numId w:val="5"/>
        </w:numPr>
        <w:spacing w:line="240" w:lineRule="auto"/>
        <w:ind w:hanging="360" w:left="360"/>
      </w:pPr>
      <w:r>
        <w:rPr>
          <w:rFonts w:ascii="Arial" w:eastAsia="Arial" w:hAnsi="Arial" w:cs="Arial"/>
          <w:u w:val="single"/>
          <w:b w:val="true"/>
          <w:sz w:val="22"/>
        </w:rPr>
        <w:t>Governance</w:t>
      </w:r>
    </w:p>
    <w:p>
      <w:pPr>
        <w:pStyle w:val="Normal"/>
        <w:widowControl w:val="1"/>
        <w:numPr>
          <w:ilvl w:val="1"/>
          <w:numId w:val="5"/>
        </w:numPr>
        <w:tabs>
          <w:tab w:pos="1418" w:val="left" w:leader="none"/>
        </w:tabs>
        <w:bidi w:val="false"/>
        <w:ind w:hanging="431" w:left="792"/>
        <w:rPr>
          <w:rFonts w:ascii="Arimo Regular" w:eastAsia="Arimo Regular" w:hAnsi="Arimo Regular" w:cs="Arimo Regular"/>
          <w:sz w:val="22"/>
        </w:rPr>
      </w:pPr>
      <w:r>
        <w:rPr>
          <w:rFonts w:ascii="Arimo Regular" w:eastAsia="Arimo Regular" w:hAnsi="Arimo Regular" w:cs="Arimo Regular"/>
          <w:sz w:val="22"/>
        </w:rPr>
        <w:t xml:space="preserve">To readopt revised Model Standing Orders (2018) Version 2 - April 2022, updated to reflect minor changes to regulations 14 &amp; 18 (code of conduct and procurement regulations) </w:t>
      </w:r>
      <w:r>
        <w:rPr>
          <w:rFonts w:ascii="Arimo Regular" w:eastAsia="Arimo Regular" w:hAnsi="Arimo Regular" w:cs="Arimo Regular"/>
          <w:strike w:val="false"/>
          <w:u w:val="none"/>
          <w:spacing w:val="0"/>
          <w:b w:val="false"/>
          <w:color w:val="000000"/>
          <w:sz w:val="22"/>
          <w:i w:val="false"/>
          <w:shd w:fill="auto" w:val="clear" w:color="auto"/>
        </w:rPr>
        <w:t>It was RESOLVED to readopt revised Model Standing Orders (2018) Version 2 as amended.</w:t>
      </w:r>
    </w:p>
    <w:p>
      <w:pPr>
        <w:pStyle w:val="Normal"/>
        <w:widowControl w:val="1"/>
        <w:numPr>
          <w:ilvl w:val="1"/>
          <w:numId w:val="5"/>
        </w:numPr>
        <w:bidi w:val="false"/>
        <w:spacing w:lineRule="auto"/>
        <w:ind w:hanging="431" w:left="792"/>
        <w:rPr>
          <w:color w:val="000000"/>
          <w:sz w:val="20"/>
        </w:rPr>
      </w:pPr>
      <w:r>
        <w:rPr>
          <w:rFonts w:ascii="Arimo Regular" w:eastAsia="Arimo Regular" w:hAnsi="Arimo Regular" w:cs="Arimo Regular"/>
          <w:sz w:val="22"/>
        </w:rPr>
        <w:t>To readopt the Financial Regulations adopted March 2020.  It was RESOLVED to readopt the financial regulations.</w:t>
      </w:r>
    </w:p>
    <w:p>
      <w:pPr>
        <w:pStyle w:val="Normal"/>
        <w:widowControl w:val="1"/>
        <w:numPr>
          <w:ilvl w:val="1"/>
          <w:numId w:val="5"/>
        </w:numPr>
        <w:bidi w:val="false"/>
        <w:spacing w:lineRule="auto"/>
        <w:ind w:hanging="431" w:left="792"/>
        <w:rPr>
          <w:color w:val="000000"/>
          <w:sz w:val="20"/>
        </w:rPr>
      </w:pPr>
      <w:r>
        <w:rPr>
          <w:rFonts w:ascii="Arimo Regular" w:eastAsia="Arimo Regular" w:hAnsi="Arimo Regular" w:cs="Arimo Regular"/>
          <w:sz w:val="22"/>
        </w:rPr>
        <w:t xml:space="preserve"> To readopt the Code of Conduct adopted May 2021 – it was RESOLVED to readopt the Code of Conduct.</w:t>
      </w:r>
    </w:p>
    <w:p>
      <w:pPr>
        <w:pStyle w:val="Normal"/>
        <w:widowControl w:val="1"/>
        <w:numPr>
          <w:ilvl w:val="1"/>
          <w:numId w:val="5"/>
        </w:numPr>
        <w:bidi w:val="false"/>
        <w:spacing w:lineRule="auto"/>
        <w:ind w:hanging="431" w:left="792"/>
        <w:rPr>
          <w:color w:val="000000"/>
          <w:sz w:val="20"/>
        </w:rPr>
      </w:pPr>
      <w:r>
        <w:rPr>
          <w:rFonts w:ascii="Arimo Regular" w:eastAsia="Arimo Regular" w:hAnsi="Arimo Regular" w:cs="Arimo Regular"/>
          <w:sz w:val="22"/>
        </w:rPr>
        <w:t>To readopt the Temporary Scheme of Delegation.  It was RESOLVED to adopt the Temporary Scheme of Delegation from the date of the meeting.</w:t>
      </w:r>
    </w:p>
    <w:p>
      <w:pPr>
        <w:widowControl w:val="1"/>
        <w:spacing w:line="240" w:lineRule="auto"/>
        <w:ind w:hanging="0" w:left="431"/>
      </w:pPr>
    </w:p>
    <w:p>
      <w:pPr>
        <w:widowControl w:val="1"/>
        <w:numPr>
          <w:ilvl w:val="0"/>
          <w:numId w:val="5"/>
        </w:numPr>
        <w:spacing w:line="240" w:lineRule="auto"/>
        <w:ind w:hanging="360" w:left="360"/>
      </w:pPr>
      <w:r>
        <w:rPr>
          <w:rFonts w:ascii="Arial" w:eastAsia="Arial" w:hAnsi="Arial" w:cs="Arial"/>
          <w:u w:val="single"/>
          <w:b w:val="true"/>
          <w:sz w:val="22"/>
        </w:rPr>
        <w:t>Reports from Outside Bodies</w:t>
      </w:r>
    </w:p>
    <w:p>
      <w:pPr>
        <w:widowControl w:val="1"/>
        <w:numPr>
          <w:ilvl w:val="1"/>
          <w:numId w:val="5"/>
        </w:numPr>
        <w:spacing w:line="240" w:lineRule="auto"/>
        <w:ind w:hanging="992" w:left="1275"/>
      </w:pPr>
      <w:r>
        <w:rPr>
          <w:rFonts w:ascii="Arial" w:eastAsia="Arial" w:hAnsi="Arial" w:cs="Arial"/>
          <w:u w:val="single"/>
          <w:b w:val="true"/>
          <w:sz w:val="22"/>
        </w:rPr>
        <w:t xml:space="preserve">Manhood Peninsula Partnership and subgroups </w:t>
      </w:r>
      <w:r>
        <w:rPr>
          <w:rFonts w:ascii="Arial" w:eastAsia="Arial" w:hAnsi="Arial" w:cs="Arial"/>
          <w:u w:val="single"/>
          <w:b w:val="true"/>
          <w:sz w:val="22"/>
        </w:rPr>
        <w:t>GLaM</w:t>
      </w:r>
      <w:r>
        <w:rPr>
          <w:rFonts w:ascii="Arial" w:eastAsia="Arial" w:hAnsi="Arial" w:cs="Arial"/>
          <w:u w:val="single"/>
          <w:b w:val="true"/>
          <w:sz w:val="22"/>
        </w:rPr>
        <w:t xml:space="preserve"> and SWISH (Cllrs Paul Morris/Jim Ellis).  </w:t>
      </w:r>
    </w:p>
    <w:p>
      <w:pPr>
        <w:widowControl w:val="1"/>
        <w:numPr>
          <w:ilvl w:val="2"/>
          <w:numId w:val="5"/>
        </w:numPr>
        <w:spacing w:line="240" w:lineRule="auto"/>
        <w:ind w:hanging="504" w:left="1224"/>
      </w:pPr>
      <w:r>
        <w:rPr>
          <w:rFonts w:ascii="Arial" w:eastAsia="Arial" w:hAnsi="Arial" w:cs="Arial"/>
          <w:sz w:val="22"/>
        </w:rPr>
        <w:t>Minutes from the meetings had been circulated</w:t>
      </w:r>
      <w:r>
        <w:rPr>
          <w:rFonts w:ascii="Arial" w:eastAsia="Arial" w:hAnsi="Arial" w:cs="Arial"/>
          <w:sz w:val="22"/>
        </w:rPr>
        <w:t>.</w:t>
      </w:r>
    </w:p>
    <w:p>
      <w:pPr>
        <w:widowControl w:val="1"/>
        <w:spacing w:line="240" w:lineRule="auto"/>
        <w:ind w:hanging="0" w:left="0"/>
      </w:pPr>
    </w:p>
    <w:p>
      <w:pPr>
        <w:widowControl w:val="1"/>
        <w:numPr>
          <w:ilvl w:val="1"/>
          <w:numId w:val="5"/>
        </w:numPr>
        <w:spacing w:line="240" w:lineRule="auto"/>
        <w:ind w:hanging="992" w:left="1275"/>
      </w:pPr>
      <w:r>
        <w:rPr>
          <w:rFonts w:ascii="Arial" w:eastAsia="Arial" w:hAnsi="Arial" w:cs="Arial"/>
          <w:u w:val="single"/>
          <w:b w:val="true"/>
          <w:sz w:val="22"/>
        </w:rPr>
        <w:t>Manhood Peninsula Forum</w:t>
      </w:r>
    </w:p>
    <w:p>
      <w:pPr>
        <w:widowControl w:val="1"/>
        <w:numPr>
          <w:ilvl w:val="2"/>
          <w:numId w:val="5"/>
        </w:numPr>
        <w:spacing w:line="240" w:lineRule="auto"/>
        <w:ind w:hanging="0" w:left="1275"/>
      </w:pPr>
      <w:r>
        <w:rPr>
          <w:rFonts w:ascii="Arial" w:eastAsia="Arial" w:hAnsi="Arial" w:cs="Arial"/>
          <w:sz w:val="22"/>
        </w:rPr>
        <w:t>No updates.</w:t>
      </w:r>
    </w:p>
    <w:p>
      <w:pPr>
        <w:widowControl w:val="1"/>
        <w:spacing w:line="240" w:lineRule="auto"/>
        <w:ind w:hanging="0" w:left="0"/>
      </w:pPr>
    </w:p>
    <w:p>
      <w:pPr>
        <w:widowControl w:val="1"/>
        <w:numPr>
          <w:ilvl w:val="1"/>
          <w:numId w:val="5"/>
        </w:numPr>
        <w:spacing w:line="240" w:lineRule="auto"/>
        <w:ind w:hanging="992" w:left="1275"/>
      </w:pPr>
      <w:r>
        <w:rPr>
          <w:rFonts w:ascii="Arial" w:eastAsia="Arial" w:hAnsi="Arial" w:cs="Arial"/>
          <w:u w:val="single"/>
          <w:b w:val="true"/>
          <w:sz w:val="22"/>
        </w:rPr>
        <w:t>WSALC/CDALC (Cllr Anna Gaymer)</w:t>
      </w:r>
    </w:p>
    <w:p>
      <w:pPr>
        <w:widowControl w:val="1"/>
        <w:spacing w:line="240" w:lineRule="auto"/>
        <w:ind w:hanging="0" w:left="1224"/>
      </w:pPr>
      <w:r>
        <w:rPr/>
        <w:t>As Cllr Ms Gaymer was absent there was no report.</w:t>
      </w:r>
    </w:p>
    <w:p>
      <w:pPr>
        <w:widowControl w:val="1"/>
        <w:spacing w:line="240" w:lineRule="auto"/>
        <w:ind w:hanging="0" w:left="1224"/>
      </w:pPr>
    </w:p>
    <w:p>
      <w:pPr>
        <w:widowControl w:val="1"/>
        <w:numPr>
          <w:ilvl w:val="1"/>
          <w:numId w:val="5"/>
        </w:numPr>
        <w:spacing w:line="240" w:lineRule="auto"/>
        <w:ind w:hanging="508" w:left="792"/>
      </w:pPr>
      <w:r>
        <w:rPr>
          <w:rFonts w:ascii="Arial" w:eastAsia="Arial" w:hAnsi="Arial" w:cs="Arial"/>
          <w:u w:val="single"/>
          <w:b w:val="true"/>
          <w:sz w:val="22"/>
        </w:rPr>
        <w:t>Birdham Traffic Group  - A286 (Cllr Anna Gaymer)</w:t>
      </w:r>
    </w:p>
    <w:p>
      <w:pPr>
        <w:widowControl w:val="1"/>
        <w:spacing w:line="240" w:lineRule="auto"/>
        <w:ind w:hanging="0" w:left="1275"/>
        <w:rPr>
          <w:rFonts w:ascii="Arimo Regular" w:eastAsia="Arimo Regular" w:hAnsi="Arimo Regular" w:cs="Arimo Regular"/>
        </w:rPr>
      </w:pPr>
      <w:r>
        <w:rPr>
          <w:rFonts w:ascii="Arimo Regular" w:eastAsia="Arimo Regular" w:hAnsi="Arimo Regular" w:cs="Arimo Regular"/>
          <w:sz w:val="22"/>
        </w:rPr>
        <w:t>It was agreed that as the group did not appear to be making progress, Cllr Ms Gaymer would no longer report on the issue as a standing item.</w:t>
      </w:r>
    </w:p>
    <w:p>
      <w:pPr>
        <w:widowControl w:val="1"/>
        <w:spacing w:line="240" w:lineRule="auto"/>
        <w:ind w:hanging="0" w:left="1275"/>
      </w:pPr>
    </w:p>
    <w:p>
      <w:pPr>
        <w:widowControl w:val="1"/>
        <w:numPr>
          <w:ilvl w:val="1"/>
          <w:numId w:val="5"/>
        </w:numPr>
        <w:spacing w:line="240" w:lineRule="auto"/>
        <w:ind w:hanging="992" w:left="1275"/>
      </w:pPr>
      <w:r>
        <w:rPr>
          <w:rFonts w:ascii="Arial" w:eastAsia="Arial" w:hAnsi="Arial" w:cs="Arial"/>
          <w:u w:val="single"/>
          <w:b w:val="true"/>
          <w:sz w:val="22"/>
        </w:rPr>
        <w:t xml:space="preserve">Police Liaison Groups (Cllr Paul Morris) </w:t>
      </w:r>
    </w:p>
    <w:p>
      <w:pPr>
        <w:widowControl w:val="1"/>
        <w:numPr>
          <w:ilvl w:val="2"/>
          <w:numId w:val="5"/>
        </w:numPr>
        <w:spacing w:line="240" w:lineRule="auto" w:after="0"/>
        <w:ind w:hanging="504" w:left="1224"/>
      </w:pPr>
      <w:r>
        <w:rPr/>
        <w:t xml:space="preserve">  </w:t>
      </w:r>
      <w:r>
        <w:rPr>
          <w:rFonts w:ascii="Arial" w:eastAsia="Arial" w:hAnsi="Arial" w:cs="Arial"/>
          <w:sz w:val="22"/>
        </w:rPr>
        <w:t>The Clerk had attended a meeting on 6th May 2025.  The meeting had been brief but the NPT Inspector had reported that two vacancies for PC's for the area would be filled imminently.</w:t>
      </w:r>
    </w:p>
    <w:p>
      <w:pPr>
        <w:widowControl w:val="1"/>
        <w:spacing w:line="240" w:lineRule="auto"/>
        <w:ind w:hanging="0" w:left="360"/>
      </w:pPr>
    </w:p>
    <w:p>
      <w:pPr>
        <w:widowControl w:val="1"/>
        <w:numPr>
          <w:ilvl w:val="0"/>
          <w:numId w:val="5"/>
        </w:numPr>
        <w:spacing w:line="240" w:lineRule="auto"/>
        <w:ind w:hanging="360" w:left="360"/>
      </w:pPr>
      <w:r>
        <w:rPr>
          <w:rFonts w:ascii="Arial" w:eastAsia="Arial" w:hAnsi="Arial" w:cs="Arial"/>
          <w:u w:val="single"/>
          <w:b w:val="true"/>
          <w:sz w:val="22"/>
        </w:rPr>
        <w:t>Playing Field Representative Update</w:t>
      </w:r>
      <w:r>
        <w:rPr>
          <w:rFonts w:ascii="Arial" w:eastAsia="Arial" w:hAnsi="Arial" w:cs="Arial"/>
          <w:u w:val="single"/>
          <w:b w:val="true"/>
          <w:sz w:val="22"/>
        </w:rPr>
        <w:t xml:space="preserve"> </w:t>
      </w:r>
      <w:r>
        <w:rPr>
          <w:rFonts w:ascii="Arial" w:eastAsia="Arial" w:hAnsi="Arial" w:cs="Arial"/>
          <w:sz w:val="22"/>
        </w:rPr>
        <w:t>(Cllr Anna Gaymer)</w:t>
      </w:r>
    </w:p>
    <w:p>
      <w:pPr>
        <w:widowControl w:val="1"/>
        <w:spacing w:line="240" w:lineRule="auto"/>
        <w:ind w:hanging="0" w:left="431"/>
      </w:pPr>
      <w:r>
        <w:rPr/>
        <w:tab/>
      </w:r>
      <w:r>
        <w:rPr>
          <w:rFonts w:ascii="Arial" w:eastAsia="Arial" w:hAnsi="Arial" w:cs="Arial"/>
          <w:sz w:val="22"/>
        </w:rPr>
        <w:t>No issues were reported.  The annual RoSPA inspection would take place in June.</w:t>
      </w:r>
    </w:p>
    <w:p>
      <w:pPr>
        <w:widowControl w:val="1"/>
        <w:spacing w:line="240" w:lineRule="auto"/>
        <w:ind w:hanging="0" w:left="360"/>
      </w:pPr>
    </w:p>
    <w:p>
      <w:pPr>
        <w:widowControl w:val="1"/>
        <w:numPr>
          <w:ilvl w:val="0"/>
          <w:numId w:val="5"/>
        </w:numPr>
        <w:ind w:hanging="1" w:left="0"/>
        <w:rPr>
          <w:rFonts w:ascii="Arimo Regular" w:eastAsia="Arimo Regular" w:hAnsi="Arimo Regular" w:cs="Arimo Regular"/>
          <w:sz w:val="22"/>
        </w:rPr>
      </w:pPr>
      <w:r>
        <w:rPr>
          <w:rFonts w:ascii="Arial" w:eastAsia="Arial" w:hAnsi="Arial" w:cs="Arial"/>
          <w:u w:val="single"/>
          <w:b w:val="true"/>
          <w:sz w:val="22"/>
        </w:rPr>
        <w:t>Clerk’s report</w:t>
      </w:r>
    </w:p>
    <w:p>
      <w:pPr>
        <w:widowControl w:val="1"/>
        <w:ind w:hanging="0" w:left="360"/>
      </w:pPr>
      <w:r>
        <w:rPr>
          <w:rFonts w:ascii="Arimo Regular" w:eastAsia="Arimo Regular" w:hAnsi="Arimo Regular" w:cs="Arimo Regular"/>
        </w:rPr>
        <w:tab/>
      </w:r>
      <w:r>
        <w:rPr>
          <w:rFonts w:ascii="Arimo Regular" w:eastAsia="Arimo Regular" w:hAnsi="Arimo Regular" w:cs="Arimo Regular"/>
          <w:sz w:val="22"/>
        </w:rPr>
        <w:t xml:space="preserve">The Clerk explained that the Parish Hall and the playing field at Wiston Avenue had </w:t>
      </w:r>
      <w:r>
        <w:rPr/>
        <w:tab/>
      </w:r>
      <w:r>
        <w:rPr>
          <w:rFonts w:ascii="Arimo Regular" w:eastAsia="Arimo Regular" w:hAnsi="Arimo Regular" w:cs="Arimo Regular"/>
          <w:sz w:val="22"/>
        </w:rPr>
        <w:t xml:space="preserve">previously been accepted for the list of Assets of Community Value, meaning that the </w:t>
      </w:r>
      <w:r>
        <w:rPr/>
        <w:tab/>
      </w:r>
      <w:r>
        <w:rPr>
          <w:rFonts w:ascii="Arimo Regular" w:eastAsia="Arimo Regular" w:hAnsi="Arimo Regular" w:cs="Arimo Regular"/>
          <w:sz w:val="22"/>
        </w:rPr>
        <w:t xml:space="preserve">Council would have the opportunity to purchase them should they ever by sold.  The </w:t>
      </w:r>
      <w:r>
        <w:rPr/>
        <w:tab/>
      </w:r>
      <w:r>
        <w:rPr>
          <w:rFonts w:ascii="Arimo Regular" w:eastAsia="Arimo Regular" w:hAnsi="Arimo Regular" w:cs="Arimo Regular"/>
          <w:sz w:val="22"/>
        </w:rPr>
        <w:t xml:space="preserve">listing was valid for 5 years and coming to an end.  It was RESOLVED to renew the </w:t>
      </w:r>
      <w:r>
        <w:rPr/>
        <w:tab/>
      </w:r>
      <w:r>
        <w:rPr>
          <w:rFonts w:ascii="Arimo Regular" w:eastAsia="Arimo Regular" w:hAnsi="Arimo Regular" w:cs="Arimo Regular"/>
          <w:sz w:val="22"/>
        </w:rPr>
        <w:t>listing.</w:t>
      </w:r>
    </w:p>
    <w:p>
      <w:pPr>
        <w:widowControl w:val="1"/>
        <w:ind w:hanging="0" w:left="0"/>
      </w:pPr>
      <w:r>
        <w:rPr>
          <w:rFonts w:ascii="Arial" w:eastAsia="Arial" w:hAnsi="Arial" w:cs="Arial"/>
          <w:b w:val="true"/>
          <w:sz w:val="22"/>
        </w:rPr>
        <w:t xml:space="preserve">The meeting closed at 9.00pm               </w:t>
      </w:r>
    </w:p>
    <w:p>
      <w:pPr>
        <w:widowControl w:val="1"/>
        <w:ind w:hanging="1" w:left="0"/>
      </w:pPr>
      <w:r>
        <w:rPr>
          <w:rFonts w:ascii="Arial" w:eastAsia="Arial" w:hAnsi="Arial" w:cs="Arial"/>
          <w:b w:val="true"/>
          <w:sz w:val="22"/>
        </w:rPr>
        <w:t>Next meeting</w:t>
      </w:r>
      <w:r>
        <w:rPr>
          <w:rFonts w:ascii="Arial" w:eastAsia="Arial" w:hAnsi="Arial" w:cs="Arial"/>
          <w:sz w:val="22"/>
        </w:rPr>
        <w:t xml:space="preserve"> – 14</w:t>
      </w:r>
      <w:r>
        <w:rPr>
          <w:rFonts w:ascii="Arial" w:eastAsia="Arial" w:hAnsi="Arial" w:cs="Arial"/>
          <w:sz w:val="22"/>
          <w:vertAlign w:val="superscript"/>
        </w:rPr>
        <w:t>th</w:t>
      </w:r>
      <w:r>
        <w:rPr>
          <w:rFonts w:ascii="Arial" w:eastAsia="Arial" w:hAnsi="Arial" w:cs="Arial"/>
          <w:sz w:val="22"/>
        </w:rPr>
        <w:t xml:space="preserve"> July</w:t>
      </w:r>
      <w:r>
        <w:rPr>
          <w:rFonts w:ascii="Arial" w:eastAsia="Arial" w:hAnsi="Arial" w:cs="Arial"/>
          <w:sz w:val="22"/>
        </w:rPr>
        <w:t xml:space="preserve"> 2025</w:t>
      </w:r>
      <w:r>
        <w:rPr>
          <w:rFonts w:ascii="Arial" w:eastAsia="Arial" w:hAnsi="Arial" w:cs="Arial"/>
          <w:b w:val="true"/>
          <w:sz w:val="22"/>
        </w:rPr>
        <w:t xml:space="preserve">       </w:t>
      </w:r>
    </w:p>
    <w:sectPr>
      <w:headerReference r:id="rId6" w:type="default"/>
      <w:footerReference r:id="rId7" w:type="default"/>
      <w:footnotePr>
        <w:numFmt w:val="decimal"/>
        <w:numStart w:val="1"/>
      </w:footnotePr>
      <w:endnotePr>
        <w:numFmt w:val="lowerRoman"/>
        <w:numStart w:val="1"/>
      </w:endnotePr>
      <w:type w:val="nextPage"/>
      <w:pgSz w:orient="portrait" w:w="11908" w:h="16833"/>
      <w:pgMar w:right="1440" w:top="900" w:header="708" w:gutter="0" w:bottom="1440" w:footer="708" w:left="1440"/>
      <w:pgNumType w:start="1" w:fmt="decimal"/>
      <w:cols w:equalWidth="1" w:space="720" w:num="1"/>
      <w:titlePg w:val="0"/>
    </w:sectPr>
  </w:body>
</w:document>
</file>

<file path=word/fontTable.xml><?xml version="1.0" encoding="utf-8"?>
<w:fonts xmlns:w="http://schemas.openxmlformats.org/wordprocessingml/2006/main" xmlns:r="http://schemas.openxmlformats.org/officeDocument/2006/relationships">
  <w:font w:name="Carlito Regular">
    <w:embedRegular r:id="rId50a50a20-8212-4744-ae31-1cd73a785b92" w:fontKey="{00000000-0000-0000-0000-000000000000}" w:subsetted="0"/>
  </w:font>
  <w:font w:name="Arimo Regular">
    <w:embedRegular r:id="rIdef80a5d8-191c-4b41-857b-f95bda81da0b" w:fontKey="{00000000-0000-0000-0000-000000000000}" w:subsetted="0"/>
  </w:font>
</w:fonts>
</file>

<file path=word/footer1.xml><?xml version="1.0" encoding="utf-8"?>
<w:ftr xmlns:w="http://schemas.openxmlformats.org/wordprocessingml/2006/main">
  <w:p>
    <w:pPr>
      <w:pStyle w:val="footer"/>
      <w:widowControl w:val="1"/>
    </w:pPr>
    <w:r>
      <w:rPr/>
      <w:t>Signed   …………………………………………..     Date………………………………………</w:t>
    </w:r>
  </w:p>
</w:ftr>
</file>

<file path=word/header1.xml><?xml version="1.0" encoding="utf-8"?>
<w:hdr xmlns:w="http://schemas.openxmlformats.org/wordprocessingml/2006/main">
  <w:p>
    <w:pPr>
      <w:pStyle w:val="Header"/>
    </w:pPr>
  </w:p>
</w:hdr>
</file>

<file path=word/numbering.xml><?xml version="1.0" encoding="utf-8"?>
<w:numbering xmlns:w="http://schemas.openxmlformats.org/wordprocessingml/2006/main">
  <w:abstractNum w:abstractNumId="321641">
    <w:lvl w:ilvl="5">
      <w:start w:val="1"/>
      <w:numFmt w:val="decimal"/>
      <w:lvlText w:val="%1.%2.%3.%4.%5.%6."/>
      <w:lvlJc w:val="left"/>
      <w:pPr>
        <w:ind w:left="4320" w:hanging="360"/>
      </w:pPr>
      <w:rPr/>
    </w:lvl>
    <w:lvl w:ilvl="4">
      <w:start w:val="1"/>
      <w:numFmt w:val="decimal"/>
      <w:lvlText w:val="%1.%2.%3.%4.%5."/>
      <w:lvlJc w:val="left"/>
      <w:pPr>
        <w:ind w:left="3600" w:hanging="360"/>
      </w:pPr>
      <w:rPr/>
    </w:lvl>
    <w:lvl w:ilvl="7">
      <w:start w:val="1"/>
      <w:numFmt w:val="decimal"/>
      <w:lvlText w:val="%1.%2.%3.%4.%5.%6.%7.%8."/>
      <w:lvlJc w:val="left"/>
      <w:pPr>
        <w:ind w:left="5760" w:hanging="360"/>
      </w:pPr>
      <w:rPr/>
    </w:lvl>
    <w:lvl w:ilvl="6">
      <w:start w:val="1"/>
      <w:numFmt w:val="decimal"/>
      <w:lvlText w:val="%1.%2.%3.%4.%5.%6.%7."/>
      <w:lvlJc w:val="left"/>
      <w:pPr>
        <w:ind w:left="5040" w:hanging="360"/>
      </w:pPr>
      <w:rPr/>
    </w:lvl>
    <w:lvl w:ilvl="8">
      <w:start w:val="1"/>
      <w:numFmt w:val="decimal"/>
      <w:lvlText w:val="%1.%2.%3.%4.%5.%6.%7.%8.%9."/>
      <w:lvlJc w:val="left"/>
      <w:pPr>
        <w:ind w:left="6480" w:hanging="360"/>
      </w:pPr>
      <w:rPr/>
    </w:lvl>
    <w:lvl w:ilvl="1">
      <w:start w:val="1"/>
      <w:numFmt w:val="decimal"/>
      <w:lvlText w:val="%1.%2."/>
      <w:lvlJc w:val="left"/>
      <w:pPr>
        <w:ind w:left="1440" w:hanging="360"/>
      </w:pPr>
      <w:rPr>
        <w:rFonts w:ascii="Arial" w:eastAsia="Arial" w:hAnsi="Arial" w:cs="Arial"/>
        <w:b w:val="false"/>
        <w:color w:val="000000"/>
        <w:sz w:val="22"/>
        <w:i w:val="false"/>
      </w:rPr>
    </w:lvl>
    <w:lvl w:ilvl="0">
      <w:start w:val="1385"/>
      <w:numFmt w:val="decimal"/>
      <w:lvlText w:val="%1."/>
      <w:lvlJc w:val="left"/>
      <w:pPr>
        <w:ind w:left="720" w:hanging="360"/>
      </w:pPr>
      <w:rPr>
        <w:rFonts w:ascii="Arial" w:eastAsia="Arial" w:hAnsi="Arial" w:cs="Arial"/>
        <w:b w:val="false"/>
        <w:sz w:val="22"/>
      </w:rPr>
    </w:lvl>
    <w:lvl w:ilvl="3">
      <w:start w:val="1"/>
      <w:numFmt w:val="decimal"/>
      <w:lvlText w:val="%1.%2.%3.%4."/>
      <w:lvlJc w:val="left"/>
      <w:pPr>
        <w:ind w:left="2880" w:hanging="360"/>
      </w:pPr>
      <w:rPr/>
    </w:lvl>
    <w:lvl w:ilvl="2">
      <w:start w:val="1"/>
      <w:numFmt w:val="decimal"/>
      <w:lvlText w:val="%1.%2.%3."/>
      <w:lvlJc w:val="left"/>
      <w:pPr>
        <w:ind w:left="2160" w:hanging="360"/>
      </w:pPr>
      <w:rPr>
        <w:b w:val="false"/>
      </w:rPr>
    </w:lvl>
  </w:abstractNum>
  <w:abstractNum w:abstractNumId="384974">
    <w:lvl w:ilvl="5">
      <w:start w:val="1"/>
      <w:numFmt w:val="decimal"/>
      <w:lvlText w:val="%1.%2.%3.%4.%5.%6."/>
      <w:lvlJc w:val="left"/>
      <w:pPr>
        <w:ind w:left="4320" w:hanging="360"/>
      </w:pPr>
      <w:rPr/>
    </w:lvl>
    <w:lvl w:ilvl="4">
      <w:start w:val="1"/>
      <w:numFmt w:val="decimal"/>
      <w:lvlText w:val="%1.%2.%3.%4.%5."/>
      <w:lvlJc w:val="left"/>
      <w:pPr>
        <w:ind w:left="3600" w:hanging="360"/>
      </w:pPr>
      <w:rPr/>
    </w:lvl>
    <w:lvl w:ilvl="7">
      <w:start w:val="1"/>
      <w:numFmt w:val="decimal"/>
      <w:lvlText w:val="%1.%2.%3.%4.%5.%6.%7.%8."/>
      <w:lvlJc w:val="left"/>
      <w:pPr>
        <w:ind w:left="5760" w:hanging="360"/>
      </w:pPr>
      <w:rPr/>
    </w:lvl>
    <w:lvl w:ilvl="6">
      <w:start w:val="1"/>
      <w:numFmt w:val="decimal"/>
      <w:lvlText w:val="%1.%2.%3.%4.%5.%6.%7."/>
      <w:lvlJc w:val="left"/>
      <w:pPr>
        <w:ind w:left="5040" w:hanging="360"/>
      </w:pPr>
      <w:rPr/>
    </w:lvl>
    <w:lvl w:ilvl="8">
      <w:start w:val="1"/>
      <w:numFmt w:val="decimal"/>
      <w:lvlText w:val="%1.%2.%3.%4.%5.%6.%7.%8.%9."/>
      <w:lvlJc w:val="left"/>
      <w:pPr>
        <w:ind w:left="6480" w:hanging="360"/>
      </w:pPr>
      <w:rPr/>
    </w:lvl>
    <w:lvl w:ilvl="1">
      <w:start w:val="1"/>
      <w:numFmt w:val="decimal"/>
      <w:lvlText w:val="%1.%2."/>
      <w:lvlJc w:val="left"/>
      <w:pPr>
        <w:ind w:left="1440" w:hanging="360"/>
      </w:pPr>
      <w:rPr>
        <w:sz w:val="22"/>
      </w:rPr>
    </w:lvl>
    <w:lvl w:ilvl="0">
      <w:start w:val="1292"/>
      <w:numFmt w:val="decimal"/>
      <w:lvlText w:val="%1."/>
      <w:lvlJc w:val="left"/>
      <w:pPr>
        <w:ind w:left="720" w:hanging="360"/>
      </w:pPr>
      <w:rPr>
        <w:color w:val="000000"/>
      </w:rPr>
    </w:lvl>
    <w:lvl w:ilvl="3">
      <w:start w:val="1"/>
      <w:numFmt w:val="decimal"/>
      <w:lvlText w:val="%1.%2.%3.%4."/>
      <w:lvlJc w:val="left"/>
      <w:pPr>
        <w:ind w:left="2880" w:hanging="360"/>
      </w:pPr>
      <w:rPr/>
    </w:lvl>
    <w:lvl w:ilvl="2">
      <w:start w:val="1"/>
      <w:numFmt w:val="decimal"/>
      <w:lvlText w:val="%1.%2.%3."/>
      <w:lvlJc w:val="left"/>
      <w:pPr>
        <w:ind w:left="2160" w:hanging="360"/>
      </w:pPr>
      <w:rPr/>
    </w:lvl>
  </w:abstractNum>
  <w:abstractNum w:abstractNumId="125574">
    <w:lvl w:ilvl="5">
      <w:start w:val="1"/>
      <w:numFmt w:val="decimal"/>
      <w:lvlText w:val="%1.%2.%3.%4.%5.%6."/>
      <w:lvlJc w:val="left"/>
      <w:pPr>
        <w:ind w:left="4320" w:hanging="360"/>
      </w:pPr>
      <w:rPr/>
    </w:lvl>
    <w:lvl w:ilvl="4">
      <w:start w:val="1"/>
      <w:numFmt w:val="decimal"/>
      <w:lvlText w:val="%1.%2.%3.%4.%5."/>
      <w:lvlJc w:val="left"/>
      <w:pPr>
        <w:ind w:left="3600" w:hanging="360"/>
      </w:pPr>
      <w:rPr/>
    </w:lvl>
    <w:lvl w:ilvl="7">
      <w:start w:val="1"/>
      <w:numFmt w:val="decimal"/>
      <w:lvlText w:val="%1.%2.%3.%4.%5.%6.%7.%8."/>
      <w:lvlJc w:val="left"/>
      <w:pPr>
        <w:ind w:left="5760" w:hanging="360"/>
      </w:pPr>
      <w:rPr/>
    </w:lvl>
    <w:lvl w:ilvl="6">
      <w:start w:val="1"/>
      <w:numFmt w:val="decimal"/>
      <w:lvlText w:val="%1.%2.%3.%4.%5.%6.%7."/>
      <w:lvlJc w:val="left"/>
      <w:pPr>
        <w:ind w:left="5040" w:hanging="360"/>
      </w:pPr>
      <w:rPr/>
    </w:lvl>
    <w:lvl w:ilvl="8">
      <w:start w:val="1"/>
      <w:numFmt w:val="decimal"/>
      <w:lvlText w:val="%1.%2.%3.%4.%5.%6.%7.%8.%9."/>
      <w:lvlJc w:val="left"/>
      <w:pPr>
        <w:ind w:left="6480" w:hanging="360"/>
      </w:pPr>
      <w:rPr/>
    </w:lvl>
    <w:lvl w:ilvl="1">
      <w:start w:val="1"/>
      <w:numFmt w:val="decimal"/>
      <w:lvlText w:val="%1.%2."/>
      <w:lvlJc w:val="left"/>
      <w:pPr>
        <w:ind w:left="1440" w:hanging="360"/>
      </w:pPr>
      <w:rPr>
        <w:b w:val="false"/>
        <w:i w:val="false"/>
      </w:rPr>
    </w:lvl>
    <w:lvl w:ilvl="0">
      <w:start w:val="1206"/>
      <w:numFmt w:val="decimal"/>
      <w:lvlText w:val="%1."/>
      <w:lvlJc w:val="left"/>
      <w:pPr>
        <w:ind w:left="720" w:hanging="360"/>
      </w:pPr>
      <w:rPr>
        <w:b w:val="false"/>
      </w:rPr>
    </w:lvl>
    <w:lvl w:ilvl="3">
      <w:start w:val="1"/>
      <w:numFmt w:val="decimal"/>
      <w:lvlText w:val="%1.%2.%3.%4."/>
      <w:lvlJc w:val="left"/>
      <w:pPr>
        <w:ind w:left="2880" w:hanging="360"/>
      </w:pPr>
      <w:rPr/>
    </w:lvl>
    <w:lvl w:ilvl="2">
      <w:start w:val="1"/>
      <w:numFmt w:val="decimal"/>
      <w:lvlText w:val="%1.%2.%3."/>
      <w:lvlJc w:val="left"/>
      <w:pPr>
        <w:ind w:left="2160" w:hanging="360"/>
      </w:pPr>
      <w:rPr/>
    </w:lvl>
  </w:abstractNum>
  <w:abstractNum w:abstractNumId="719576">
    <w:lvl w:ilvl="5">
      <w:start w:val="1"/>
      <w:numFmt w:val="decimal"/>
      <w:lvlText w:val="%1.%2.%3.%4.%5.%6."/>
      <w:lvlJc w:val="left"/>
      <w:pPr>
        <w:ind w:left="4320" w:hanging="360"/>
      </w:pPr>
      <w:rPr/>
    </w:lvl>
    <w:lvl w:ilvl="4">
      <w:start w:val="1"/>
      <w:numFmt w:val="decimal"/>
      <w:lvlText w:val="%1.%2.%3.%4.%5."/>
      <w:lvlJc w:val="left"/>
      <w:pPr>
        <w:ind w:left="3600" w:hanging="360"/>
      </w:pPr>
      <w:rPr/>
    </w:lvl>
    <w:lvl w:ilvl="7">
      <w:start w:val="1"/>
      <w:numFmt w:val="decimal"/>
      <w:lvlText w:val="%1.%2.%3.%4.%5.%6.%7.%8."/>
      <w:lvlJc w:val="left"/>
      <w:pPr>
        <w:ind w:left="5760" w:hanging="360"/>
      </w:pPr>
      <w:rPr/>
    </w:lvl>
    <w:lvl w:ilvl="6">
      <w:start w:val="1"/>
      <w:numFmt w:val="decimal"/>
      <w:lvlText w:val="%1.%2.%3.%4.%5.%6.%7."/>
      <w:lvlJc w:val="left"/>
      <w:pPr>
        <w:ind w:left="5040" w:hanging="360"/>
      </w:pPr>
      <w:rPr/>
    </w:lvl>
    <w:lvl w:ilvl="8">
      <w:start w:val="1"/>
      <w:numFmt w:val="decimal"/>
      <w:lvlText w:val="%1.%2.%3.%4.%5.%6.%7.%8.%9."/>
      <w:lvlJc w:val="left"/>
      <w:pPr>
        <w:ind w:left="6480" w:hanging="360"/>
      </w:pPr>
      <w:rPr/>
    </w:lvl>
    <w:lvl w:ilvl="1">
      <w:start w:val="1"/>
      <w:numFmt w:val="decimal"/>
      <w:lvlText w:val="%1.%2."/>
      <w:lvlJc w:val="left"/>
      <w:pPr>
        <w:ind w:left="1440" w:hanging="360"/>
      </w:pPr>
      <w:rPr>
        <w:rFonts w:ascii="Arial" w:eastAsia="Arial" w:hAnsi="Arial" w:cs="Arial"/>
        <w:b w:val="false"/>
        <w:color w:val="000000"/>
        <w:sz w:val="22"/>
        <w:i w:val="false"/>
      </w:rPr>
    </w:lvl>
    <w:lvl w:ilvl="0">
      <w:start w:val="1308"/>
      <w:numFmt w:val="decimal"/>
      <w:lvlText w:val="%1."/>
      <w:lvlJc w:val="left"/>
      <w:pPr>
        <w:ind w:left="720" w:hanging="360"/>
      </w:pPr>
      <w:rPr>
        <w:b w:val="false"/>
      </w:rPr>
    </w:lvl>
    <w:lvl w:ilvl="3">
      <w:start w:val="1"/>
      <w:numFmt w:val="decimal"/>
      <w:lvlText w:val="%1.%2.%3.%4."/>
      <w:lvlJc w:val="left"/>
      <w:pPr>
        <w:ind w:left="2880" w:hanging="360"/>
      </w:pPr>
      <w:rPr/>
    </w:lvl>
    <w:lvl w:ilvl="2">
      <w:start w:val="1"/>
      <w:numFmt w:val="decimal"/>
      <w:lvlText w:val="%1.%2.%3."/>
      <w:lvlJc w:val="left"/>
      <w:pPr>
        <w:ind w:left="2160" w:hanging="360"/>
      </w:pPr>
      <w:rPr>
        <w:b w:val="false"/>
      </w:rPr>
    </w:lvl>
  </w:abstractNum>
  <w:abstractNum w:abstractNumId="860656">
    <w:lvl w:ilvl="5">
      <w:start w:val="1"/>
      <w:numFmt w:val="decimal"/>
      <w:lvlText w:val="%1.%2.%3.%4.%5.%6."/>
      <w:lvlJc w:val="left"/>
      <w:pPr>
        <w:ind w:left="4320" w:hanging="360"/>
      </w:pPr>
      <w:rPr/>
    </w:lvl>
    <w:lvl w:ilvl="4">
      <w:start w:val="1"/>
      <w:numFmt w:val="decimal"/>
      <w:lvlText w:val="%1.%2.%3.%4.%5."/>
      <w:lvlJc w:val="left"/>
      <w:pPr>
        <w:ind w:left="3600" w:hanging="360"/>
      </w:pPr>
      <w:rPr/>
    </w:lvl>
    <w:lvl w:ilvl="7">
      <w:start w:val="1"/>
      <w:numFmt w:val="decimal"/>
      <w:lvlText w:val="%1.%2.%3.%4.%5.%6.%7.%8."/>
      <w:lvlJc w:val="left"/>
      <w:pPr>
        <w:ind w:left="5760" w:hanging="360"/>
      </w:pPr>
      <w:rPr/>
    </w:lvl>
    <w:lvl w:ilvl="6">
      <w:start w:val="1"/>
      <w:numFmt w:val="decimal"/>
      <w:lvlText w:val="%1.%2.%3.%4.%5.%6.%7."/>
      <w:lvlJc w:val="left"/>
      <w:pPr>
        <w:ind w:left="5040" w:hanging="360"/>
      </w:pPr>
      <w:rPr/>
    </w:lvl>
    <w:lvl w:ilvl="8">
      <w:start w:val="1"/>
      <w:numFmt w:val="decimal"/>
      <w:lvlText w:val="%1.%2.%3.%4.%5.%6.%7.%8.%9."/>
      <w:lvlJc w:val="left"/>
      <w:pPr>
        <w:ind w:left="6480" w:hanging="360"/>
      </w:pPr>
      <w:rPr/>
    </w:lvl>
    <w:lvl w:ilvl="1">
      <w:start w:val="1"/>
      <w:numFmt w:val="decimal"/>
      <w:lvlText w:val="%1.%2."/>
      <w:lvlJc w:val="left"/>
      <w:pPr>
        <w:ind w:left="1440" w:hanging="360"/>
      </w:pPr>
      <w:rPr>
        <w:rFonts w:ascii="Arial" w:eastAsia="Arial" w:hAnsi="Arial" w:cs="Arial"/>
        <w:b w:val="false"/>
        <w:color w:val="000000"/>
        <w:sz w:val="22"/>
        <w:i w:val="false"/>
      </w:rPr>
    </w:lvl>
    <w:lvl w:ilvl="0">
      <w:start w:val="1314"/>
      <w:numFmt w:val="decimal"/>
      <w:lvlText w:val="%1."/>
      <w:lvlJc w:val="left"/>
      <w:pPr>
        <w:ind w:left="720" w:hanging="360"/>
      </w:pPr>
      <w:rPr>
        <w:b w:val="false"/>
      </w:rPr>
    </w:lvl>
    <w:lvl w:ilvl="3">
      <w:start w:val="1"/>
      <w:numFmt w:val="decimal"/>
      <w:lvlText w:val="%1.%2.%3.%4."/>
      <w:lvlJc w:val="left"/>
      <w:pPr>
        <w:ind w:left="2880" w:hanging="360"/>
      </w:pPr>
      <w:rPr/>
    </w:lvl>
    <w:lvl w:ilvl="2">
      <w:start w:val="1"/>
      <w:numFmt w:val="decimal"/>
      <w:lvlText w:val="%1.%2.%3."/>
      <w:lvlJc w:val="left"/>
      <w:pPr>
        <w:ind w:left="2160" w:hanging="360"/>
      </w:pPr>
      <w:rPr>
        <w:rFonts w:ascii="Arimo Regular" w:eastAsia="Arimo Regular" w:hAnsi="Arimo Regular" w:cs="Arimo Regular"/>
        <w:b w:val="false"/>
        <w:sz w:val="22"/>
      </w:rPr>
    </w:lvl>
  </w:abstractNum>
  <w:abstractNum w:abstractNumId="210249">
    <w:lvl w:ilvl="5">
      <w:start w:val="1"/>
      <w:numFmt w:val="decimal"/>
      <w:lvlText w:val="%1.%2.%3.%4.%5.%6."/>
      <w:lvlJc w:val="left"/>
      <w:pPr>
        <w:ind w:left="4320" w:hanging="360"/>
      </w:pPr>
      <w:rPr/>
    </w:lvl>
    <w:lvl w:ilvl="4">
      <w:start w:val="1"/>
      <w:numFmt w:val="decimal"/>
      <w:lvlText w:val="%1.%2.%3.%4.%5."/>
      <w:lvlJc w:val="left"/>
      <w:pPr>
        <w:ind w:left="3600" w:hanging="360"/>
      </w:pPr>
      <w:rPr/>
    </w:lvl>
    <w:lvl w:ilvl="7">
      <w:start w:val="1"/>
      <w:numFmt w:val="decimal"/>
      <w:lvlText w:val="%1.%2.%3.%4.%5.%6.%7.%8."/>
      <w:lvlJc w:val="left"/>
      <w:pPr>
        <w:ind w:left="5760" w:hanging="360"/>
      </w:pPr>
      <w:rPr/>
    </w:lvl>
    <w:lvl w:ilvl="6">
      <w:start w:val="1"/>
      <w:numFmt w:val="decimal"/>
      <w:lvlText w:val="%1.%2.%3.%4.%5.%6.%7."/>
      <w:lvlJc w:val="left"/>
      <w:pPr>
        <w:ind w:left="5040" w:hanging="360"/>
      </w:pPr>
      <w:rPr/>
    </w:lvl>
    <w:lvl w:ilvl="8">
      <w:start w:val="1"/>
      <w:numFmt w:val="decimal"/>
      <w:lvlText w:val="%1.%2.%3.%4.%5.%6.%7.%8.%9."/>
      <w:lvlJc w:val="left"/>
      <w:pPr>
        <w:ind w:left="6480" w:hanging="360"/>
      </w:pPr>
      <w:rPr/>
    </w:lvl>
    <w:lvl w:ilvl="1">
      <w:start w:val="1"/>
      <w:numFmt w:val="decimal"/>
      <w:lvlText w:val="%1.%2."/>
      <w:lvlJc w:val="left"/>
      <w:pPr>
        <w:ind w:left="1440" w:hanging="360"/>
      </w:pPr>
      <w:rPr>
        <w:rFonts w:ascii="Arial" w:eastAsia="Arial" w:hAnsi="Arial" w:cs="Arial"/>
        <w:b w:val="false"/>
        <w:color w:val="000000"/>
        <w:sz w:val="22"/>
        <w:i w:val="false"/>
      </w:rPr>
    </w:lvl>
    <w:lvl w:ilvl="0">
      <w:start w:val="1314"/>
      <w:numFmt w:val="decimal"/>
      <w:lvlText w:val="%1."/>
      <w:lvlJc w:val="left"/>
      <w:pPr>
        <w:ind w:left="720" w:hanging="360"/>
      </w:pPr>
      <w:rPr>
        <w:b w:val="false"/>
      </w:rPr>
    </w:lvl>
    <w:lvl w:ilvl="3">
      <w:start w:val="1"/>
      <w:numFmt w:val="decimal"/>
      <w:lvlText w:val="%1.%2.%3.%4."/>
      <w:lvlJc w:val="left"/>
      <w:pPr>
        <w:ind w:left="2880" w:hanging="360"/>
      </w:pPr>
      <w:rPr/>
    </w:lvl>
    <w:lvl w:ilvl="2">
      <w:start w:val="1"/>
      <w:numFmt w:val="decimal"/>
      <w:lvlText w:val="%1.%2.%3."/>
      <w:lvlJc w:val="left"/>
      <w:pPr>
        <w:ind w:left="2160" w:hanging="360"/>
      </w:pPr>
      <w:rPr>
        <w:b w:val="false"/>
      </w:rPr>
    </w:lvl>
  </w:abstractNum>
  <w:num w:numId="1">
    <w:abstractNumId w:val="321641"/>
  </w:num>
  <w:num w:numId="2">
    <w:abstractNumId w:val="384974"/>
  </w:num>
  <w:num w:numId="3">
    <w:abstractNumId w:val="125574"/>
  </w:num>
  <w:num w:numId="4">
    <w:abstractNumId w:val="719576"/>
  </w:num>
  <w:num w:numId="5">
    <w:abstractNumId w:val="860656"/>
  </w:num>
  <w:num w:numId="8">
    <w:abstractNumId w:val="210249"/>
  </w:num>
</w:numbering>
</file>

<file path=word/settings.xml><?xml version="1.0" encoding="utf-8"?>
<w:settings xmlns:w="http://schemas.openxmlformats.org/wordprocessingml/2006/main">
  <w:defaultTabStop w:val="720"/>
  <w:evenAndOddHeaders w:val="0"/>
  <w:compat>
    <w:compatSetting w:val="15" w:name="compatibilityMode" w:uri="http://schemas.microsoft.com/office/word"/>
  </w:compat>
  <w:themeFontLang w:val="en-US"/>
  <w:clrSchemeMapping w:t1="dark1" w:bg1="light1" w:t2="dark2" w:bg2="light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Times New Roman" w:eastAsia="Times New Roman" w:hAnsi="Times New Roman" w:cs="Times New Roman"/>
        <w:sz w:val="20"/>
      </w:rPr>
    </w:rPrDefault>
    <w:pPrDefault>
      <w:pPr>
        <w:widowControl w:val="1"/>
        <w:spacing w:line="20" w:lineRule="atLeast" w:after="0"/>
        <w:ind w:hanging="1" w:left="-1"/>
      </w:pPr>
    </w:pPrDefault>
  </w:docDefaults>
  <w:style w:type="paragraph" w:styleId="unnamed6636298">
    <w:name w:val="unnamed6636298"/>
    <w:basedOn w:val="Normal"/>
    <w:next w:val="unnamed6636298"/>
    <w:uiPriority w:val="1"/>
    <w:unhideWhenUsed/>
    <w:qFormat/>
    <w:pPr>
      <w:widowControl w:val="1"/>
      <w:spacing w:line="240" w:lineRule="auto" w:after="100" w:before="100"/>
      <w:ind w:hanging="0" w:left="0"/>
    </w:pPr>
    <w:rPr>
      <w:rFonts w:ascii="Calibri" w:eastAsia="Calibri" w:hAnsi="Calibri" w:cs="Calibri"/>
      <w:sz w:val="22"/>
    </w:rPr>
  </w:style>
  <w:style w:type="paragraph" w:styleId="BalloonText">
    <w:name w:val="Balloon Text"/>
    <w:basedOn w:val="Normal"/>
    <w:next w:val="BalloonText"/>
    <w:uiPriority w:val="1"/>
    <w:unhideWhenUsed/>
    <w:qFormat/>
    <w:pPr/>
    <w:rPr>
      <w:rFonts w:ascii="Tahoma" w:eastAsia="Tahoma" w:hAnsi="Tahoma" w:cs="Tahoma"/>
      <w:sz w:val="16"/>
    </w:rPr>
  </w:style>
  <w:style w:type="paragraph" w:styleId="x_msonormal">
    <w:name w:val="x_msonormal"/>
    <w:basedOn w:val="Normal"/>
    <w:next w:val="x_msonormal"/>
    <w:uiPriority w:val="1"/>
    <w:unhideWhenUsed/>
    <w:qFormat/>
    <w:pPr>
      <w:widowControl w:val="1"/>
      <w:spacing w:line="240" w:lineRule="auto"/>
      <w:ind w:hanging="0" w:left="0"/>
    </w:pPr>
    <w:rPr>
      <w:rFonts w:ascii="Calibri" w:eastAsia="Calibri" w:hAnsi="Calibri" w:cs="Calibri"/>
      <w:sz w:val="22"/>
    </w:rPr>
  </w:style>
  <w:style w:type="paragraph" w:styleId="m_123343748176960759msonospacing">
    <w:name w:val="m_123343748176960759msonospacing"/>
    <w:basedOn w:val="Normal"/>
    <w:next w:val="m_123343748176960759msonospacing"/>
    <w:uiPriority w:val="1"/>
    <w:unhideWhenUsed/>
    <w:qFormat/>
    <w:pPr>
      <w:widowControl w:val="1"/>
      <w:spacing w:after="100" w:before="100"/>
    </w:pPr>
    <w:rPr>
      <w:sz w:val="24"/>
    </w:rPr>
  </w:style>
  <w:style w:type="paragraph" w:styleId="Normal" w:default="1">
    <w:name w:val="Normal"/>
    <w:aliases w:val="Normal"/>
    <w:next w:val="Normal"/>
    <w:uiPriority w:val="1"/>
    <w:unhideWhenUsed/>
    <w:qFormat/>
    <w:pPr>
      <w:widowControl w:val="1"/>
      <w:spacing w:line="20" w:lineRule="atLeast" w:after="0"/>
      <w:ind w:hanging="1" w:left="-1"/>
    </w:pPr>
    <w:rPr>
      <w:rFonts w:ascii="Times New Roman" w:eastAsia="Times New Roman" w:hAnsi="Times New Roman" w:cs="Times New Roman"/>
      <w:sz w:val="20"/>
    </w:rPr>
  </w:style>
  <w:style w:type="paragraph" w:styleId="Heading1">
    <w:name w:val="Heading 1"/>
    <w:aliases w:val="heading 1"/>
    <w:basedOn w:val="Normal"/>
    <w:next w:val="Normal"/>
    <w:uiPriority w:val="1"/>
    <w:unhideWhenUsed/>
    <w:qFormat/>
    <w:pPr>
      <w:keepNext w:val="1"/>
      <w:widowControl w:val="1"/>
      <w:pBdr/>
      <w:jc w:val="both"/>
    </w:pPr>
    <w:rPr>
      <w:b w:val="true"/>
      <w:sz w:val="24"/>
    </w:rPr>
  </w:style>
  <w:style w:type="paragraph" w:styleId="Heading2">
    <w:name w:val="Heading 2"/>
    <w:aliases w:val="heading 2"/>
    <w:basedOn w:val="Normal"/>
    <w:next w:val="Normal"/>
    <w:uiPriority w:val="1"/>
    <w:unhideWhenUsed/>
    <w:qFormat/>
    <w:pPr>
      <w:keepNext w:val="1"/>
      <w:widowControl w:val="1"/>
      <w:pBdr/>
      <w:jc w:val="both"/>
    </w:pPr>
    <w:rPr>
      <w:u w:val="single"/>
      <w:b w:val="true"/>
      <w:sz w:val="24"/>
    </w:rPr>
  </w:style>
  <w:style w:type="paragraph" w:styleId="Heading3">
    <w:name w:val="Heading 3"/>
    <w:aliases w:val="heading 3"/>
    <w:basedOn w:val="Normal"/>
    <w:next w:val="Normal"/>
    <w:uiPriority w:val="1"/>
    <w:unhideWhenUsed/>
    <w:qFormat/>
    <w:pPr>
      <w:keepNext w:val="1"/>
      <w:keepLines w:val="1"/>
      <w:widowControl w:val="1"/>
      <w:spacing w:after="80" w:before="280"/>
    </w:pPr>
    <w:rPr>
      <w:b w:val="true"/>
      <w:sz w:val="28"/>
    </w:rPr>
  </w:style>
  <w:style w:type="paragraph" w:styleId="Heading4">
    <w:name w:val="Heading 4"/>
    <w:aliases w:val="heading 4"/>
    <w:basedOn w:val="Normal"/>
    <w:next w:val="Normal"/>
    <w:uiPriority w:val="1"/>
    <w:unhideWhenUsed/>
    <w:qFormat/>
    <w:pPr>
      <w:keepNext w:val="1"/>
      <w:keepLines w:val="1"/>
      <w:widowControl w:val="1"/>
      <w:spacing w:after="40" w:before="240"/>
    </w:pPr>
    <w:rPr>
      <w:b w:val="true"/>
      <w:sz w:val="24"/>
    </w:rPr>
  </w:style>
  <w:style w:type="paragraph" w:styleId="HTMLPreformatted">
    <w:name w:val="HTML Preformatted"/>
    <w:basedOn w:val="Normal"/>
    <w:next w:val="HTMLPreformatted"/>
    <w:uiPriority w:val="1"/>
    <w:unhideWhenUsed/>
    <w:qFormat/>
    <w:pPr>
      <w:widowControl w:val="1"/>
      <w:tabs>
        <w:tab w:pos="915" w:val="left" w:leader="none"/>
        <w:tab w:pos="1831" w:val="left" w:leader="none"/>
        <w:tab w:pos="2747" w:val="left" w:leader="none"/>
        <w:tab w:pos="3663" w:val="left" w:leader="none"/>
        <w:tab w:pos="4580" w:val="left" w:leader="none"/>
        <w:tab w:pos="5496" w:val="left" w:leader="none"/>
        <w:tab w:pos="6412" w:val="left" w:leader="none"/>
        <w:tab w:pos="7328" w:val="left" w:leader="none"/>
        <w:tab w:pos="8244" w:val="left" w:leader="none"/>
        <w:tab w:pos="9159" w:val="left" w:leader="none"/>
        <w:tab w:pos="10075" w:val="left" w:leader="none"/>
        <w:tab w:pos="10991" w:val="left" w:leader="none"/>
        <w:tab w:pos="11907" w:val="left" w:leader="none"/>
        <w:tab w:pos="12824" w:val="left" w:leader="none"/>
        <w:tab w:pos="13740" w:val="left" w:leader="none"/>
        <w:tab w:pos="14656" w:val="left" w:leader="none"/>
      </w:tabs>
    </w:pPr>
    <w:rPr>
      <w:rFonts w:ascii="Courier New" w:eastAsia="Courier New" w:hAnsi="Courier New" w:cs="Courier New"/>
    </w:rPr>
  </w:style>
  <w:style w:type="paragraph" w:styleId="Heading5">
    <w:name w:val="Heading 5"/>
    <w:aliases w:val="heading 5"/>
    <w:basedOn w:val="Normal"/>
    <w:next w:val="Normal"/>
    <w:uiPriority w:val="1"/>
    <w:unhideWhenUsed/>
    <w:qFormat/>
    <w:pPr>
      <w:keepNext w:val="1"/>
      <w:keepLines w:val="1"/>
      <w:widowControl w:val="1"/>
      <w:spacing w:after="40" w:before="220"/>
    </w:pPr>
    <w:rPr>
      <w:b w:val="true"/>
      <w:sz w:val="22"/>
    </w:rPr>
  </w:style>
  <w:style w:type="paragraph" w:styleId="Heading6">
    <w:name w:val="Heading 6"/>
    <w:aliases w:val="heading 6"/>
    <w:basedOn w:val="Normal"/>
    <w:next w:val="Normal"/>
    <w:uiPriority w:val="1"/>
    <w:unhideWhenUsed/>
    <w:qFormat/>
    <w:pPr>
      <w:keepNext w:val="1"/>
      <w:keepLines w:val="1"/>
      <w:widowControl w:val="1"/>
      <w:spacing w:after="40" w:before="200"/>
    </w:pPr>
    <w:rPr>
      <w:b w:val="true"/>
    </w:rPr>
  </w:style>
  <w:style w:type="paragraph" w:styleId="Heading7">
    <w:name w:val="Heading 7"/>
    <w:basedOn w:val="Normal"/>
    <w:next w:val="Normal"/>
    <w:uiPriority w:val="1"/>
    <w:unhideWhenUsed/>
    <w:qFormat/>
    <w:pPr>
      <w:spacing w:before="40"/>
    </w:pPr>
    <w:rPr>
      <w:rFonts w:asciiTheme="majorHAnsi" w:eastAsiaTheme="majorHAnsi" w:hAnsiTheme="majorHAnsi" w:cstheme="majorHAnsi"/>
      <w:color w:themeColor="accent1" w:themeShade="7F" w:val="203864"/>
      <w:sz w:val="21"/>
      <w:i w:val="true"/>
    </w:rPr>
  </w:style>
  <w:style w:type="paragraph" w:styleId="Heading8">
    <w:name w:val="Heading 8"/>
    <w:basedOn w:val="Normal"/>
    <w:next w:val="Normal"/>
    <w:uiPriority w:val="1"/>
    <w:unhideWhenUsed/>
    <w:qFormat/>
    <w:pPr>
      <w:spacing w:before="40"/>
    </w:pPr>
    <w:rPr>
      <w:rFonts w:asciiTheme="majorHAnsi" w:eastAsiaTheme="majorHAnsi" w:hAnsiTheme="majorHAnsi" w:cstheme="majorHAnsi"/>
      <w:b w:val="true"/>
      <w:color w:themeColor="text2" w:val="44546A"/>
      <w:sz w:val="21"/>
    </w:rPr>
  </w:style>
  <w:style w:type="paragraph" w:styleId="Heading9">
    <w:name w:val="Heading 9"/>
    <w:basedOn w:val="Normal"/>
    <w:next w:val="Normal"/>
    <w:uiPriority w:val="1"/>
    <w:unhideWhenUsed/>
    <w:qFormat/>
    <w:pPr>
      <w:spacing w:before="40"/>
    </w:pPr>
    <w:rPr>
      <w:rFonts w:asciiTheme="majorHAnsi" w:eastAsiaTheme="majorHAnsi" w:hAnsiTheme="majorHAnsi" w:cstheme="majorHAnsi"/>
      <w:b w:val="true"/>
      <w:color w:themeColor="text2" w:val="44546A"/>
      <w:sz w:val="21"/>
      <w:i w:val="true"/>
    </w:rPr>
  </w:style>
  <w:style w:type="paragraph" w:styleId="m_5081155638653991144msolistparagraph">
    <w:name w:val="m_5081155638653991144msolistparagraph"/>
    <w:basedOn w:val="Normal"/>
    <w:next w:val="m_5081155638653991144msolistparagraph"/>
    <w:uiPriority w:val="1"/>
    <w:unhideWhenUsed/>
    <w:qFormat/>
    <w:pPr>
      <w:widowControl w:val="1"/>
      <w:spacing w:after="100" w:before="100"/>
    </w:pPr>
    <w:rPr>
      <w:sz w:val="24"/>
    </w:rPr>
  </w:style>
  <w:style w:type="paragraph" w:styleId="header">
    <w:name w:val="header"/>
    <w:basedOn w:val="Normal"/>
    <w:next w:val="header"/>
    <w:uiPriority w:val="1"/>
    <w:unhideWhenUsed/>
    <w:qFormat/>
    <w:pPr>
      <w:widowControl w:val="1"/>
      <w:tabs>
        <w:tab w:pos="4152" w:val="center" w:leader="none"/>
        <w:tab w:pos="8305" w:val="right" w:leader="none"/>
      </w:tabs>
    </w:pPr>
    <w:rPr/>
  </w:style>
  <w:style w:type="paragraph" w:styleId="paragraph">
    <w:name w:val="paragraph"/>
    <w:basedOn w:val="Normal"/>
    <w:next w:val="paragraph"/>
    <w:uiPriority w:val="1"/>
    <w:unhideWhenUsed/>
    <w:qFormat/>
    <w:pPr>
      <w:widowControl w:val="1"/>
      <w:spacing w:line="240" w:lineRule="auto" w:after="100" w:before="100"/>
      <w:ind w:hanging="0" w:left="0"/>
    </w:pPr>
    <w:rPr>
      <w:sz w:val="24"/>
    </w:rPr>
  </w:style>
  <w:style w:type="paragraph" w:styleId="Title">
    <w:name w:val="Title"/>
    <w:aliases w:val="Title"/>
    <w:basedOn w:val="Normal"/>
    <w:next w:val="Title"/>
    <w:uiPriority w:val="1"/>
    <w:unhideWhenUsed/>
    <w:qFormat/>
    <w:pPr>
      <w:widowControl w:val="1"/>
      <w:pBdr/>
      <w:jc w:val="center"/>
    </w:pPr>
    <w:rPr>
      <w:u w:val="single"/>
      <w:b w:val="true"/>
      <w:sz w:val="40"/>
    </w:rPr>
  </w:style>
  <w:style w:type="paragraph" w:styleId="Subtitle">
    <w:name w:val="Subtitle"/>
    <w:aliases w:val="Subtitle"/>
    <w:basedOn w:val="Normal"/>
    <w:next w:val="Normal"/>
    <w:uiPriority w:val="1"/>
    <w:unhideWhenUsed/>
    <w:qFormat/>
    <w:pPr>
      <w:keepNext w:val="1"/>
      <w:keepLines w:val="1"/>
      <w:widowControl w:val="1"/>
      <w:spacing w:after="80" w:before="360"/>
    </w:pPr>
    <w:rPr>
      <w:rFonts w:ascii="Georgia" w:eastAsia="Georgia" w:hAnsi="Georgia" w:cs="Georgia"/>
      <w:color w:val="666666"/>
      <w:sz w:val="48"/>
      <w:i w:val="true"/>
    </w:rPr>
  </w:style>
  <w:style w:type="paragraph" w:styleId="Quote">
    <w:name w:val="Quote"/>
    <w:basedOn w:val="Normal"/>
    <w:next w:val="Normal"/>
    <w:uiPriority w:val="1"/>
    <w:unhideWhenUsed/>
    <w:qFormat/>
    <w:pPr>
      <w:pBdr>
        <w:top w:color="000000" w:val="none" w:sz="0" w:space="7"/>
        <w:left w:themeColor="accent1" w:themeShade="BF" w:color="2F5597" w:val="single" w:sz="24" w:space="7"/>
        <w:bottom w:color="000000" w:val="none" w:sz="0" w:space="7"/>
      </w:pBdr>
      <w:shd w:themeFill="accent1" w:themeFillTint="33" w:fill="DAE3F3" w:val="clear" w:color="auto"/>
      <w:spacing w:line="312" w:after="360"/>
      <w:jc w:val="left"/>
    </w:pPr>
    <w:rPr>
      <w:rFonts w:asciiTheme="minorHAnsi" w:eastAsiaTheme="minorHAnsi" w:hAnsiTheme="minorHAnsi" w:cstheme="minorHAnsi"/>
      <w:color w:themeColor="text1" w:val="000000"/>
      <w:sz w:val="24"/>
    </w:rPr>
  </w:style>
  <w:style w:type="paragraph" w:styleId="IntenseQuote">
    <w:name w:val="Intense Quote"/>
    <w:basedOn w:val="Normal"/>
    <w:next w:val="Normal"/>
    <w:uiPriority w:val="1"/>
    <w:unhideWhenUsed/>
    <w:qFormat/>
    <w:pPr>
      <w:pBdr>
        <w:left w:themeColor="accent1" w:color="4472C4" w:val="single" w:sz="18" w:space="0"/>
      </w:pBdr>
      <w:spacing w:line="300" w:before="100"/>
      <w:ind w:right="1224" w:left="1224"/>
    </w:pPr>
    <w:rPr>
      <w:rFonts w:asciiTheme="majorHAnsi" w:eastAsiaTheme="majorHAnsi" w:hAnsiTheme="majorHAnsi" w:cstheme="majorHAnsi"/>
      <w:color w:themeColor="accent1" w:val="4472C4"/>
      <w:sz w:val="28"/>
    </w:rPr>
  </w:style>
  <w:style w:type="paragraph" w:styleId="ListParagraph">
    <w:name w:val="List Paragraph"/>
    <w:aliases w:val="List Paragraph"/>
    <w:basedOn w:val="Normal"/>
    <w:next w:val="ListParagraph"/>
    <w:uiPriority w:val="1"/>
    <w:unhideWhenUsed/>
    <w:qFormat/>
    <w:pPr>
      <w:widowControl w:val="1"/>
      <w:ind w:left="720"/>
    </w:pPr>
    <w:rPr/>
  </w:style>
  <w:style w:type="paragraph" w:styleId="footer">
    <w:name w:val="footer"/>
    <w:basedOn w:val="Normal"/>
    <w:next w:val="footer"/>
    <w:uiPriority w:val="1"/>
    <w:unhideWhenUsed/>
    <w:qFormat/>
    <w:pPr>
      <w:widowControl w:val="1"/>
      <w:tabs>
        <w:tab w:pos="4152" w:val="center" w:leader="none"/>
        <w:tab w:pos="8305" w:val="right" w:leader="none"/>
      </w:tabs>
    </w:pPr>
    <w:rPr/>
  </w:style>
  <w:style w:type="paragraph" w:styleId="NoSpacing">
    <w:name w:val="No Spacing"/>
    <w:aliases w:val="No Spacing"/>
    <w:next w:val="NoSpacing"/>
    <w:uiPriority w:val="1"/>
    <w:unhideWhenUsed/>
    <w:qFormat/>
    <w:pPr>
      <w:widowControl w:val="1"/>
    </w:pPr>
    <w:rPr>
      <w:rFonts w:ascii="Arial" w:eastAsia="Arial" w:hAnsi="Arial" w:cs="Arial"/>
      <w:sz w:val="24"/>
    </w:rPr>
  </w:style>
  <w:style w:type="character" w:styleId="DefaultParagraphFont" w:default="1">
    <w:name w:val="Default Paragraph Font"/>
    <w:aliases w:val="Default Paragraph Font"/>
    <w:uiPriority w:val="1"/>
    <w:unhideWhenUsed/>
    <w:qFormat/>
    <w:rPr/>
  </w:style>
  <w:style w:type="character" w:styleId="aqj">
    <w:name w:val="aqj"/>
    <w:basedOn w:val="DefaultParagraphFont"/>
    <w:uiPriority w:val="1"/>
    <w:unhideWhenUsed/>
    <w:qFormat/>
    <w:rPr/>
  </w:style>
  <w:style w:type="character" w:styleId="FooterChar">
    <w:name w:val="Footer Char"/>
    <w:basedOn w:val="DefaultParagraphFont"/>
    <w:uiPriority w:val="1"/>
    <w:unhideWhenUsed/>
    <w:qFormat/>
    <w:rPr/>
  </w:style>
  <w:style w:type="character" w:styleId="pagenumber">
    <w:name w:val="page number"/>
    <w:basedOn w:val="DefaultParagraphFont"/>
    <w:uiPriority w:val="1"/>
    <w:unhideWhenUsed/>
    <w:qFormat/>
    <w:rPr/>
  </w:style>
  <w:style w:type="character" w:styleId="eop">
    <w:name w:val="eop"/>
    <w:basedOn w:val="DefaultParagraphFont"/>
    <w:uiPriority w:val="1"/>
    <w:unhideWhenUsed/>
    <w:qFormat/>
    <w:rPr/>
  </w:style>
  <w:style w:type="character" w:styleId="SubtleEmphasis">
    <w:uiPriority w:val="1"/>
    <w:unhideWhenUsed/>
    <w:qFormat/>
    <w:rPr>
      <w:color w:themeColor="text1" w:themeTint="3F" w:val="BFBFBF"/>
      <w:i w:val="true"/>
    </w:rPr>
  </w:style>
  <w:style w:type="character" w:styleId="apple-converted-space">
    <w:name w:val="apple-converted-space"/>
    <w:basedOn w:val="DefaultParagraphFont"/>
    <w:uiPriority w:val="1"/>
    <w:unhideWhenUsed/>
    <w:qFormat/>
    <w:rPr/>
  </w:style>
  <w:style w:type="character" w:styleId="Emphasis">
    <w:uiPriority w:val="1"/>
    <w:unhideWhenUsed/>
    <w:qFormat/>
    <w:rPr>
      <w:i w:val="true"/>
    </w:rPr>
  </w:style>
  <w:style w:type="character" w:styleId="IntenseEmphasis">
    <w:uiPriority w:val="1"/>
    <w:unhideWhenUsed/>
    <w:qFormat/>
    <w:rPr>
      <w:b w:val="true"/>
      <w:i w:val="true"/>
    </w:rPr>
  </w:style>
  <w:style w:type="character" w:styleId="Strong">
    <w:uiPriority w:val="1"/>
    <w:unhideWhenUsed/>
    <w:qFormat/>
    <w:rPr>
      <w:b w:val="true"/>
    </w:rPr>
  </w:style>
  <w:style w:type="character" w:styleId="SubtleReference">
    <w:uiPriority w:val="1"/>
    <w:unhideWhenUsed/>
    <w:qFormat/>
    <w:rPr>
      <w:u w:val="single"/>
      <w:smallCaps w:val="true"/>
      <w:color w:themeColor="text1" w:themeTint="3F" w:val="BFBFBF"/>
    </w:rPr>
  </w:style>
  <w:style w:type="character" w:styleId="HTMLTypewriter">
    <w:name w:val="HTML Typewriter"/>
    <w:uiPriority w:val="1"/>
    <w:unhideWhenUsed/>
    <w:qFormat/>
    <w:rPr>
      <w:rFonts w:ascii="Courier New" w:eastAsia="Courier New" w:hAnsi="Courier New" w:cs="Courier New"/>
      <w:sz w:val="20"/>
    </w:rPr>
  </w:style>
  <w:style w:type="character" w:styleId="IntenseReference">
    <w:uiPriority w:val="1"/>
    <w:unhideWhenUsed/>
    <w:qFormat/>
    <w:rPr>
      <w:u w:val="single"/>
      <w:spacing w:val="5"/>
      <w:smallCaps w:val="true"/>
      <w:b w:val="true"/>
    </w:rPr>
  </w:style>
  <w:style w:type="character" w:styleId="BookTitle">
    <w:uiPriority w:val="1"/>
    <w:unhideWhenUsed/>
    <w:qFormat/>
    <w:rPr>
      <w:smallCaps w:val="true"/>
      <w:b w:val="true"/>
    </w:rPr>
  </w:style>
  <w:style w:type="character" w:styleId="spellingerror">
    <w:name w:val="spellingerror"/>
    <w:basedOn w:val="DefaultParagraphFont"/>
    <w:uiPriority w:val="1"/>
    <w:unhideWhenUsed/>
    <w:qFormat/>
    <w:rPr/>
  </w:style>
  <w:style w:type="character" w:styleId="Hyperlink">
    <w:name w:val="Hyperlink"/>
    <w:uiPriority w:val="1"/>
    <w:unhideWhenUsed/>
    <w:qFormat/>
    <w:rPr>
      <w:u w:val="single"/>
      <w:color w:val="0563C1"/>
    </w:rPr>
  </w:style>
  <w:style w:type="character" w:styleId="normaltextrun">
    <w:name w:val="normaltextrun"/>
    <w:basedOn w:val="DefaultParagraphFont"/>
    <w:uiPriority w:val="1"/>
    <w:unhideWhenUsed/>
    <w:qFormat/>
    <w:rPr/>
  </w:style>
  <w:style w:type="character" w:styleId="hp">
    <w:name w:val="hp"/>
    <w:basedOn w:val="DefaultParagraphFont"/>
    <w:uiPriority w:val="1"/>
    <w:unhideWhenUsed/>
    <w:qFormat/>
    <w:rPr/>
  </w:style>
  <w:style w:type="table" w:customStyle="1" w:styleId="405875">
    <w:uiPriority w:val="1"/>
    <w:unhideWhenUsed/>
    <w:qFormat/>
    <w:tblPr>
      <w:tblBorders>
        <w:top w:color="000000" w:val="single" w:sz="6" w:space="0"/>
        <w:left w:color="000000" w:val="single" w:sz="6" w:space="0"/>
        <w:bottom w:color="000000" w:val="single" w:sz="6" w:space="0"/>
        <w:right w:color="000000" w:val="single" w:sz="6" w:space="0"/>
        <w:insideH w:color="000000" w:val="single" w:sz="6" w:space="0"/>
        <w:insideV w:color="000000" w:val="single" w:sz="6" w:space="0"/>
      </w:tblBorders>
    </w:tblPr>
    <w:tcPr>
      <w:tcBorders/>
      <w:tcMar>
        <w:left w:w="90" w:type="dxa"/>
        <w:right w:w="90" w:type="dxa"/>
      </w:tcMar>
    </w:tcPr>
  </w:style>
  <w:style w:type="character" w:styleId="FootnoteReference">
    <w:name w:val="footnote reference"/>
    <w:basedOn w:val="DefaultParagraphFont"/>
    <w:unhideWhenUsed/>
    <w:rPr>
      <w:vertAlign w:val="superscript"/>
    </w:rPr>
  </w:style>
  <w:style w:type="paragraph" w:styleId="FootnoteText">
    <w:name w:val="footnote text"/>
    <w:basedOn w:val="Normal"/>
    <w:link w:val="FootnoteTextChar"/>
    <w:unhideWhenUsed/>
  </w:style>
  <w:style w:type="character" w:styleId="EndnoteReference">
    <w:name w:val="endnote reference"/>
    <w:basedOn w:val="DefaultParagraphFont"/>
    <w:unhideWhenUsed/>
    <w:rPr>
      <w:vertAlign w:val="superscript"/>
    </w:rPr>
  </w:style>
  <w:style w:type="paragraph" w:styleId="EndnoteText">
    <w:name w:val="endnote text"/>
    <w:basedOn w:val="Normal"/>
    <w:link w:val="EndnoteTextChar"/>
    <w:unhideWhenUsed/>
  </w:style>
</w:styles>
</file>

<file path=word/_rels/document.xml.rels><?xml version="1.0" encoding="UTF-8" standalone="no"?><Relationships xmlns="http://schemas.openxmlformats.org/package/2006/relationships"><Relationship Id="rId1" Target="settings.xml" Type="http://schemas.openxmlformats.org/officeDocument/2006/relationships/settings"/><Relationship Id="rId2" Target="styles.xml" Type="http://schemas.openxmlformats.org/officeDocument/2006/relationships/styles"/><Relationship Id="rId3" Target="theme/theme1.xml" Type="http://schemas.openxmlformats.org/officeDocument/2006/relationships/theme"/><Relationship Id="rId4" Target="fontTable.xml" Type="http://schemas.openxmlformats.org/officeDocument/2006/relationships/fontTable"/><Relationship Id="rId5" Target="numbering.xml" Type="http://schemas.openxmlformats.org/officeDocument/2006/relationships/numbering"/><Relationship Id="rId6" Target="header1.xml" Type="http://schemas.openxmlformats.org/officeDocument/2006/relationships/header"/><Relationship Id="rId7" Target="footer1.xml" Type="http://schemas.openxmlformats.org/officeDocument/2006/relationships/footer"/></Relationships>
</file>

<file path=word/_rels/fontTable.xml.rels><?xml version="1.0" encoding="UTF-8" standalone="no"?><Relationships xmlns="http://schemas.openxmlformats.org/package/2006/relationships"><Relationship Id="rId50a50a20-8212-4744-ae31-1cd73a785b92" Target="fonts/carlitoregular.ttf" Type="http://schemas.openxmlformats.org/officeDocument/2006/relationships/font"/><Relationship Id="rIdef80a5d8-191c-4b41-857b-f95bda81da0b" Target="fonts/arimoregular.ttf" Type="http://schemas.openxmlformats.org/officeDocument/2006/relationships/font"/></Relationships>
</file>

<file path=word/theme/theme1.xml><?xml version="1.0" encoding="utf-8"?>
<a:theme xmlns:a="http://schemas.openxmlformats.org/drawingml/2006/main" name="1747397514748">
  <a:themeElements>
    <a:clrScheme name="Default">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Default">
      <a:majorFont>
        <a:latin typeface="Carlito Regular"/>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rlito Regular"/>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false"/>
        </a:gradFill>
        <a:gradFill rotWithShape="false">
          <a:gsLst>
            <a:gs pos="0">
              <a:schemeClr val="phClr">
                <a:tint val="100000"/>
                <a:shade val="100000"/>
                <a:satMod val="130000"/>
              </a:schemeClr>
            </a:gs>
            <a:gs pos="100000">
              <a:schemeClr val="phClr">
                <a:tint val="50000"/>
                <a:shade val="100000"/>
                <a:satMod val="350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false">
              <a:srgbClr val="000000">
                <a:alpha val="38000"/>
              </a:srgbClr>
            </a:outerShdw>
          </a:effectLst>
        </a:effectStyle>
        <a:effectStyle>
          <a:effectLst>
            <a:outerShdw blurRad="40000" dist="23000" dir="5400000" rotWithShape="false">
              <a:srgbClr val="000000">
                <a:alpha val="35000"/>
              </a:srgbClr>
            </a:outerShdw>
          </a:effectLst>
        </a:effectStyle>
        <a:effectStyle>
          <a:effectLst>
            <a:outerShdw blurRad="40000" dist="23000" dir="5400000" rotWithShape="false">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fals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fals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tx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2025-05-16T12:11:54Z</dcterms:created>
  <dc:creator>Parish Clerk</dc:creator>
</cp:coreProperties>
</file>

<file path=docProps/custom.xml><?xml version="1.0" encoding="utf-8"?>
<Properties xmlns="http://schemas.openxmlformats.org/officeDocument/2006/custom-properties" xmlns:vt="http://schemas.openxmlformats.org/officeDocument/2006/docPropsVTypes">
  <property pid="2" fmtid="{D5CDD505-2E9C-101B-9397-08002B2CF9AE}" name="ZWConversion">
    <vt:lpwstr>1</vt:lpwstr>
  </property>
</Properties>
</file>